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2D2E1FCA" w:rsidR="00174A69" w:rsidRDefault="00174A69" w:rsidP="00174A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67346B">
        <w:rPr>
          <w:b/>
          <w:noProof/>
          <w:sz w:val="24"/>
        </w:rPr>
        <w:t>2</w:t>
      </w:r>
      <w:r w:rsidR="0067346B">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6715DD">
        <w:rPr>
          <w:b/>
          <w:i/>
          <w:noProof/>
          <w:sz w:val="28"/>
          <w:lang w:eastAsia="zh-CN"/>
        </w:rPr>
        <w:t>2</w:t>
      </w:r>
      <w:r w:rsidR="006629C6">
        <w:rPr>
          <w:b/>
          <w:i/>
          <w:noProof/>
          <w:sz w:val="28"/>
          <w:lang w:eastAsia="zh-CN"/>
        </w:rPr>
        <w:t>04636</w:t>
      </w:r>
    </w:p>
    <w:p w14:paraId="103F4044" w14:textId="75E78DFB" w:rsidR="00174A69" w:rsidRDefault="00174A69" w:rsidP="00174A69">
      <w:pPr>
        <w:pStyle w:val="CRCoverPage"/>
        <w:outlineLvl w:val="0"/>
        <w:rPr>
          <w:b/>
          <w:noProof/>
          <w:sz w:val="24"/>
        </w:rPr>
      </w:pPr>
      <w:r>
        <w:rPr>
          <w:b/>
          <w:noProof/>
          <w:sz w:val="24"/>
        </w:rPr>
        <w:t xml:space="preserve">Electronic meeting, </w:t>
      </w:r>
      <w:r w:rsidR="0067346B">
        <w:rPr>
          <w:rFonts w:cs="Arial"/>
          <w:b/>
          <w:sz w:val="24"/>
          <w:szCs w:val="28"/>
          <w:lang w:val="en-US" w:eastAsia="zh-CN"/>
        </w:rPr>
        <w:t>F</w:t>
      </w:r>
      <w:r w:rsidR="0067346B">
        <w:rPr>
          <w:rFonts w:cs="Arial" w:hint="eastAsia"/>
          <w:b/>
          <w:sz w:val="24"/>
          <w:szCs w:val="28"/>
          <w:lang w:val="en-US" w:eastAsia="zh-CN"/>
        </w:rPr>
        <w:t>ebruary</w:t>
      </w:r>
      <w:r w:rsidR="00581CC6">
        <w:rPr>
          <w:rFonts w:cs="Arial"/>
          <w:b/>
          <w:sz w:val="24"/>
          <w:szCs w:val="28"/>
          <w:lang w:val="en-US"/>
        </w:rPr>
        <w:t xml:space="preserve"> </w:t>
      </w:r>
      <w:r w:rsidR="0067346B">
        <w:rPr>
          <w:rFonts w:cs="Arial"/>
          <w:b/>
          <w:sz w:val="24"/>
          <w:szCs w:val="28"/>
          <w:lang w:val="en-US"/>
        </w:rPr>
        <w:t>21</w:t>
      </w:r>
      <w:r w:rsidR="00581CC6">
        <w:rPr>
          <w:rFonts w:cs="Arial"/>
          <w:b/>
          <w:sz w:val="24"/>
          <w:szCs w:val="28"/>
          <w:lang w:val="en-US"/>
        </w:rPr>
        <w:t xml:space="preserve"> – </w:t>
      </w:r>
      <w:r w:rsidR="0067346B">
        <w:rPr>
          <w:rFonts w:cs="Arial"/>
          <w:b/>
          <w:sz w:val="24"/>
          <w:szCs w:val="28"/>
          <w:lang w:val="en-US" w:eastAsia="zh-CN"/>
        </w:rPr>
        <w:t>M</w:t>
      </w:r>
      <w:r w:rsidR="0067346B">
        <w:rPr>
          <w:rFonts w:cs="Arial" w:hint="eastAsia"/>
          <w:b/>
          <w:sz w:val="24"/>
          <w:szCs w:val="28"/>
          <w:lang w:val="en-US" w:eastAsia="zh-CN"/>
        </w:rPr>
        <w:t>arch</w:t>
      </w:r>
      <w:r w:rsidR="00581CC6">
        <w:rPr>
          <w:rFonts w:cs="Arial"/>
          <w:b/>
          <w:sz w:val="24"/>
          <w:szCs w:val="28"/>
          <w:lang w:val="en-US"/>
        </w:rPr>
        <w:t xml:space="preserve"> </w:t>
      </w:r>
      <w:r w:rsidR="0067346B">
        <w:rPr>
          <w:rFonts w:cs="Arial"/>
          <w:b/>
          <w:sz w:val="24"/>
          <w:szCs w:val="28"/>
          <w:lang w:val="en-US"/>
        </w:rPr>
        <w:t>3</w:t>
      </w:r>
      <w:r w:rsidR="00581CC6" w:rsidRPr="001D2FBF">
        <w:rPr>
          <w:rFonts w:cs="Arial"/>
          <w:b/>
          <w:sz w:val="24"/>
          <w:szCs w:val="28"/>
          <w:lang w:val="en-US"/>
        </w:rPr>
        <w:t>, 202</w:t>
      </w:r>
      <w:r w:rsidR="00581CC6">
        <w:rPr>
          <w:rFonts w:cs="Arial"/>
          <w:b/>
          <w:sz w:val="24"/>
          <w:szCs w:val="28"/>
          <w:lang w:val="en-US"/>
        </w:rPr>
        <w:t>2</w:t>
      </w:r>
    </w:p>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34BC99CE"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E46704">
        <w:rPr>
          <w:sz w:val="22"/>
        </w:rPr>
        <w:t>F</w:t>
      </w:r>
      <w:r w:rsidR="00E46704">
        <w:rPr>
          <w:rFonts w:hint="eastAsia"/>
          <w:sz w:val="22"/>
        </w:rPr>
        <w:t>urther</w:t>
      </w:r>
      <w:r w:rsidR="00E46704">
        <w:rPr>
          <w:sz w:val="22"/>
        </w:rPr>
        <w:t xml:space="preserve"> </w:t>
      </w:r>
      <w:r w:rsidR="00E46704">
        <w:rPr>
          <w:rFonts w:hint="eastAsia"/>
          <w:sz w:val="22"/>
        </w:rPr>
        <w:t>d</w:t>
      </w:r>
      <w:r w:rsidR="00F62E9E">
        <w:rPr>
          <w:rFonts w:hint="eastAsia"/>
          <w:sz w:val="22"/>
        </w:rPr>
        <w:t>iscussion</w:t>
      </w:r>
      <w:r w:rsidR="00F62E9E">
        <w:rPr>
          <w:sz w:val="22"/>
        </w:rPr>
        <w:t xml:space="preserve"> </w:t>
      </w:r>
      <w:r w:rsidR="00F62E9E">
        <w:rPr>
          <w:rFonts w:hint="eastAsia"/>
          <w:sz w:val="22"/>
        </w:rPr>
        <w:t>on</w:t>
      </w:r>
      <w:r w:rsidR="00C971FF">
        <w:rPr>
          <w:sz w:val="22"/>
        </w:rPr>
        <w:t xml:space="preserve"> RRM impacts for extending NR operation to 71GHz</w:t>
      </w:r>
    </w:p>
    <w:bookmarkEnd w:id="2"/>
    <w:bookmarkEnd w:id="3"/>
    <w:p w14:paraId="30D11868" w14:textId="414957CA" w:rsidR="00174A69" w:rsidRPr="00086BFD" w:rsidRDefault="00174A69" w:rsidP="00174A69">
      <w:pPr>
        <w:ind w:left="1985" w:hanging="1985"/>
        <w:rPr>
          <w:sz w:val="22"/>
        </w:rPr>
      </w:pPr>
      <w:r w:rsidRPr="00086BFD">
        <w:rPr>
          <w:b/>
          <w:sz w:val="22"/>
        </w:rPr>
        <w:t>Agenda Item:</w:t>
      </w:r>
      <w:r w:rsidRPr="00086BFD">
        <w:rPr>
          <w:sz w:val="22"/>
        </w:rPr>
        <w:tab/>
      </w:r>
      <w:r w:rsidR="006629C6">
        <w:rPr>
          <w:sz w:val="22"/>
        </w:rPr>
        <w:t>10.16.8.1</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5A92436A" w14:textId="07EC4EC1" w:rsidR="00581CC6" w:rsidRPr="006F71B1" w:rsidRDefault="00174A69" w:rsidP="006F71B1">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6D5BF250" w:rsidR="00E963EB" w:rsidRDefault="00A357FA" w:rsidP="00BE6751">
      <w:pPr>
        <w:spacing w:before="100" w:beforeAutospacing="1" w:afterLines="50" w:after="120"/>
        <w:jc w:val="both"/>
        <w:rPr>
          <w:lang w:val="en-US"/>
        </w:rPr>
      </w:pPr>
      <w:r>
        <w:rPr>
          <w:lang w:val="en-US"/>
        </w:rPr>
        <w:t>I</w:t>
      </w:r>
      <w:r>
        <w:rPr>
          <w:rFonts w:hint="eastAsia"/>
          <w:lang w:val="en-US"/>
        </w:rPr>
        <w:t>n</w:t>
      </w:r>
      <w:r>
        <w:rPr>
          <w:lang w:val="en-US"/>
        </w:rPr>
        <w:t xml:space="preserve"> RAN4 #10</w:t>
      </w:r>
      <w:r w:rsidR="006F71B1">
        <w:rPr>
          <w:rFonts w:hint="eastAsia"/>
          <w:lang w:val="en-US"/>
        </w:rPr>
        <w:t>1</w:t>
      </w:r>
      <w:r w:rsidR="0067346B">
        <w:rPr>
          <w:rFonts w:hint="eastAsia"/>
          <w:lang w:val="en-US"/>
        </w:rPr>
        <w:t>-bis-e</w:t>
      </w:r>
      <w:r>
        <w:rPr>
          <w:lang w:val="en-US"/>
        </w:rPr>
        <w:t xml:space="preserve">, </w:t>
      </w:r>
      <w:r w:rsidR="00C971FF">
        <w:rPr>
          <w:lang w:val="en-US"/>
        </w:rPr>
        <w:t>there were discussions on RRM impacts due to introducing of extending current NR operation to 71GHz. The agreements/conclusions are captured in [</w:t>
      </w:r>
      <w:r w:rsidR="0026737D">
        <w:rPr>
          <w:lang w:val="en-US"/>
        </w:rPr>
        <w:t>1</w:t>
      </w:r>
      <w:r w:rsidR="00C971FF">
        <w:rPr>
          <w:lang w:val="en-US"/>
        </w:rPr>
        <w:t>].</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4654D564" w14:textId="77777777" w:rsidR="00F13364" w:rsidRPr="00917EEE" w:rsidRDefault="00F13364" w:rsidP="00F13364">
            <w:pPr>
              <w:rPr>
                <w:b/>
                <w:bCs/>
                <w:u w:val="single"/>
                <w:lang w:eastAsia="ja-JP" w:bidi="hi-IN"/>
              </w:rPr>
            </w:pPr>
            <w:r w:rsidRPr="00917EEE">
              <w:rPr>
                <w:b/>
                <w:bCs/>
                <w:u w:val="single"/>
                <w:lang w:eastAsia="ja-JP" w:bidi="hi-IN"/>
              </w:rPr>
              <w:t>Deployment scenarios</w:t>
            </w:r>
          </w:p>
          <w:p w14:paraId="3F8B28EE" w14:textId="77777777" w:rsidR="00F13364" w:rsidRDefault="00F13364" w:rsidP="00F13364">
            <w:pPr>
              <w:pStyle w:val="a8"/>
              <w:numPr>
                <w:ilvl w:val="0"/>
                <w:numId w:val="21"/>
              </w:numPr>
              <w:spacing w:before="120" w:after="120"/>
              <w:ind w:firstLineChars="0"/>
              <w:contextualSpacing/>
              <w:rPr>
                <w:lang w:eastAsia="ja-JP" w:bidi="hi-IN"/>
              </w:rPr>
            </w:pPr>
            <w:r w:rsidRPr="00546E52">
              <w:rPr>
                <w:lang w:eastAsia="ja-JP" w:bidi="hi-IN"/>
              </w:rPr>
              <w:t>Following the agreement from RAN4#101e, no RRM requirements for EN-DC/NE-DC with FR2-2 will be defined in Rel-17</w:t>
            </w:r>
          </w:p>
          <w:p w14:paraId="58AE16DD" w14:textId="77777777" w:rsidR="00F13364" w:rsidRDefault="00F13364" w:rsidP="00F13364">
            <w:pPr>
              <w:rPr>
                <w:b/>
                <w:bCs/>
                <w:u w:val="single"/>
                <w:lang w:eastAsia="ja-JP" w:bidi="hi-IN"/>
              </w:rPr>
            </w:pPr>
            <w:r w:rsidRPr="006812D6">
              <w:rPr>
                <w:b/>
                <w:bCs/>
                <w:u w:val="single"/>
                <w:lang w:eastAsia="ja-JP" w:bidi="hi-IN"/>
              </w:rPr>
              <w:t>Rx beam sweeping scaling factor</w:t>
            </w:r>
          </w:p>
          <w:p w14:paraId="29B00569" w14:textId="77777777" w:rsidR="00F13364" w:rsidRDefault="00F13364" w:rsidP="00F13364">
            <w:pPr>
              <w:pStyle w:val="a8"/>
              <w:numPr>
                <w:ilvl w:val="0"/>
                <w:numId w:val="21"/>
              </w:numPr>
              <w:spacing w:before="120" w:after="120"/>
              <w:ind w:firstLineChars="0"/>
              <w:contextualSpacing/>
              <w:rPr>
                <w:lang w:eastAsia="ja-JP" w:bidi="hi-IN"/>
              </w:rPr>
            </w:pPr>
            <w:r w:rsidRPr="009F06E7">
              <w:rPr>
                <w:lang w:eastAsia="ja-JP" w:bidi="hi-IN"/>
              </w:rPr>
              <w:t>Rx beam scaling factor for FR2-2 need to continue waiting for more RF conclusion on antenna size assumption and power class.</w:t>
            </w:r>
          </w:p>
          <w:p w14:paraId="60CC60EA" w14:textId="77777777" w:rsidR="00F13364" w:rsidRPr="0083664B" w:rsidRDefault="00F13364" w:rsidP="00F13364">
            <w:pPr>
              <w:rPr>
                <w:b/>
                <w:bCs/>
                <w:u w:val="single"/>
                <w:lang w:eastAsia="ja-JP" w:bidi="hi-IN"/>
              </w:rPr>
            </w:pPr>
            <w:r w:rsidRPr="0083664B">
              <w:rPr>
                <w:b/>
                <w:bCs/>
                <w:u w:val="single"/>
                <w:lang w:eastAsia="ja-JP" w:bidi="hi-IN"/>
              </w:rPr>
              <w:t>Terminology update for FR2</w:t>
            </w:r>
          </w:p>
          <w:p w14:paraId="1BAECDB2" w14:textId="77777777" w:rsidR="00F13364" w:rsidRDefault="00F13364" w:rsidP="00F13364">
            <w:pPr>
              <w:pStyle w:val="a8"/>
              <w:numPr>
                <w:ilvl w:val="0"/>
                <w:numId w:val="21"/>
              </w:numPr>
              <w:spacing w:before="120" w:after="120"/>
              <w:ind w:firstLineChars="0"/>
              <w:contextualSpacing/>
              <w:rPr>
                <w:lang w:eastAsia="ja-JP" w:bidi="hi-IN"/>
              </w:rPr>
            </w:pPr>
            <w:r>
              <w:rPr>
                <w:lang w:eastAsia="ja-JP" w:bidi="hi-IN"/>
              </w:rPr>
              <w:t xml:space="preserve">For some relevant requirements not defined in FR2-2, the existing term (FR2) needs to be adjusted. </w:t>
            </w:r>
          </w:p>
          <w:p w14:paraId="1C15F398" w14:textId="77777777" w:rsidR="00F13364" w:rsidRDefault="00F13364" w:rsidP="00F13364">
            <w:pPr>
              <w:pStyle w:val="a8"/>
              <w:numPr>
                <w:ilvl w:val="1"/>
                <w:numId w:val="21"/>
              </w:numPr>
              <w:spacing w:before="120" w:after="120"/>
              <w:ind w:firstLineChars="0"/>
              <w:contextualSpacing/>
              <w:rPr>
                <w:lang w:eastAsia="ja-JP" w:bidi="hi-IN"/>
              </w:rPr>
            </w:pPr>
            <w:r>
              <w:rPr>
                <w:lang w:eastAsia="ja-JP" w:bidi="hi-IN"/>
              </w:rPr>
              <w:t>It is suggested to clearly point out that it is only applied to FR2-1 to avoid unnecessary confusion</w:t>
            </w:r>
          </w:p>
          <w:p w14:paraId="112EBE1A" w14:textId="77777777" w:rsidR="00F13364" w:rsidRPr="00197ED6" w:rsidRDefault="00F13364" w:rsidP="00F13364">
            <w:pPr>
              <w:rPr>
                <w:b/>
                <w:bCs/>
                <w:u w:val="single"/>
                <w:lang w:eastAsia="ja-JP" w:bidi="hi-IN"/>
              </w:rPr>
            </w:pPr>
            <w:r w:rsidRPr="00197ED6">
              <w:rPr>
                <w:b/>
                <w:bCs/>
                <w:u w:val="single"/>
                <w:lang w:eastAsia="ja-JP" w:bidi="hi-IN"/>
              </w:rPr>
              <w:t>Current CR split</w:t>
            </w:r>
          </w:p>
          <w:p w14:paraId="493FA18B" w14:textId="77777777" w:rsidR="00F13364" w:rsidRDefault="00F13364" w:rsidP="00F13364">
            <w:pPr>
              <w:pStyle w:val="a8"/>
              <w:numPr>
                <w:ilvl w:val="0"/>
                <w:numId w:val="21"/>
              </w:numPr>
              <w:spacing w:before="120" w:after="120"/>
              <w:ind w:firstLineChars="0"/>
              <w:contextualSpacing/>
              <w:rPr>
                <w:lang w:eastAsia="ja-JP" w:bidi="hi-IN"/>
              </w:rPr>
            </w:pPr>
            <w:r>
              <w:rPr>
                <w:lang w:eastAsia="ja-JP" w:bidi="hi-IN"/>
              </w:rPr>
              <w:t xml:space="preserve">The following list of Draft CRs to be prepared by RAN4 were identified during RAN4#101e: </w:t>
            </w:r>
          </w:p>
          <w:p w14:paraId="292530E2" w14:textId="77777777" w:rsidR="00F13364" w:rsidRDefault="00F13364" w:rsidP="00F13364">
            <w:pPr>
              <w:pStyle w:val="a8"/>
              <w:numPr>
                <w:ilvl w:val="1"/>
                <w:numId w:val="21"/>
              </w:numPr>
              <w:spacing w:before="120" w:after="120"/>
              <w:ind w:firstLineChars="0"/>
              <w:contextualSpacing/>
              <w:rPr>
                <w:lang w:eastAsia="ja-JP" w:bidi="hi-IN"/>
              </w:rPr>
            </w:pPr>
            <w:r>
              <w:rPr>
                <w:lang w:eastAsia="ja-JP" w:bidi="hi-IN"/>
              </w:rPr>
              <w:t xml:space="preserve">Draft CR for timing requirements for FR2-2 – UE transmit timing and Timing Advance – Nokia </w:t>
            </w:r>
          </w:p>
          <w:p w14:paraId="12D10A59" w14:textId="77777777" w:rsidR="00F13364" w:rsidRDefault="00F13364" w:rsidP="00F13364">
            <w:pPr>
              <w:pStyle w:val="a8"/>
              <w:numPr>
                <w:ilvl w:val="1"/>
                <w:numId w:val="21"/>
              </w:numPr>
              <w:spacing w:before="120" w:after="120"/>
              <w:ind w:firstLineChars="0"/>
              <w:contextualSpacing/>
              <w:rPr>
                <w:lang w:eastAsia="ja-JP" w:bidi="hi-IN"/>
              </w:rPr>
            </w:pPr>
            <w:r>
              <w:rPr>
                <w:lang w:eastAsia="ja-JP" w:bidi="hi-IN"/>
              </w:rPr>
              <w:t xml:space="preserve">Draft CR for timing requirements for FR2-2 – MRTD, MTTD - Qualcomm </w:t>
            </w:r>
          </w:p>
          <w:p w14:paraId="7886AD4E" w14:textId="77777777" w:rsidR="00F13364" w:rsidRDefault="00F13364" w:rsidP="00F13364">
            <w:pPr>
              <w:pStyle w:val="a8"/>
              <w:numPr>
                <w:ilvl w:val="1"/>
                <w:numId w:val="21"/>
              </w:numPr>
              <w:spacing w:before="120" w:after="120"/>
              <w:ind w:firstLineChars="0"/>
              <w:contextualSpacing/>
              <w:rPr>
                <w:lang w:eastAsia="ja-JP" w:bidi="hi-IN"/>
              </w:rPr>
            </w:pPr>
            <w:r>
              <w:rPr>
                <w:lang w:eastAsia="ja-JP" w:bidi="hi-IN"/>
              </w:rPr>
              <w:t xml:space="preserve">Draft CR for interruption requirements for FR2-2 - vivo </w:t>
            </w:r>
          </w:p>
          <w:p w14:paraId="61B37348" w14:textId="77777777" w:rsidR="00F13364" w:rsidRDefault="00F13364" w:rsidP="00F13364">
            <w:pPr>
              <w:pStyle w:val="a8"/>
              <w:numPr>
                <w:ilvl w:val="1"/>
                <w:numId w:val="21"/>
              </w:numPr>
              <w:spacing w:before="120" w:after="120"/>
              <w:ind w:firstLineChars="0"/>
              <w:contextualSpacing/>
              <w:rPr>
                <w:lang w:eastAsia="ja-JP" w:bidi="hi-IN"/>
              </w:rPr>
            </w:pPr>
            <w:r>
              <w:rPr>
                <w:lang w:eastAsia="ja-JP" w:bidi="hi-IN"/>
              </w:rPr>
              <w:t xml:space="preserve">Draft CR for active BWP switching delay requirements for FR2-2 - Huawei </w:t>
            </w:r>
          </w:p>
          <w:p w14:paraId="3C5A8B5D" w14:textId="77777777" w:rsidR="00F13364" w:rsidRDefault="00F13364" w:rsidP="00F13364">
            <w:pPr>
              <w:pStyle w:val="a8"/>
              <w:numPr>
                <w:ilvl w:val="1"/>
                <w:numId w:val="21"/>
              </w:numPr>
              <w:spacing w:before="120" w:after="120"/>
              <w:ind w:firstLineChars="0"/>
              <w:contextualSpacing/>
              <w:rPr>
                <w:lang w:eastAsia="ja-JP" w:bidi="hi-IN"/>
              </w:rPr>
            </w:pPr>
            <w:r>
              <w:rPr>
                <w:lang w:eastAsia="ja-JP" w:bidi="hi-IN"/>
              </w:rPr>
              <w:t xml:space="preserve">Draft CR for general measurement requirements for FR2-2 - Ericsson </w:t>
            </w:r>
          </w:p>
          <w:p w14:paraId="78A15270" w14:textId="77777777" w:rsidR="00F13364" w:rsidRDefault="00F13364" w:rsidP="00F13364">
            <w:pPr>
              <w:pStyle w:val="a8"/>
              <w:numPr>
                <w:ilvl w:val="1"/>
                <w:numId w:val="21"/>
              </w:numPr>
              <w:spacing w:before="120" w:after="120"/>
              <w:ind w:firstLineChars="0"/>
              <w:contextualSpacing/>
              <w:rPr>
                <w:lang w:eastAsia="ja-JP" w:bidi="hi-IN"/>
              </w:rPr>
            </w:pPr>
            <w:r>
              <w:rPr>
                <w:lang w:eastAsia="ja-JP" w:bidi="hi-IN"/>
              </w:rPr>
              <w:t xml:space="preserve">Draft CR for scheduling restrictions – </w:t>
            </w:r>
            <w:proofErr w:type="spellStart"/>
            <w:r>
              <w:rPr>
                <w:lang w:eastAsia="ja-JP" w:bidi="hi-IN"/>
              </w:rPr>
              <w:t>Mediatek</w:t>
            </w:r>
            <w:proofErr w:type="spellEnd"/>
          </w:p>
          <w:p w14:paraId="5FE482DB" w14:textId="77777777" w:rsidR="00F13364" w:rsidRDefault="00F13364" w:rsidP="00F13364">
            <w:pPr>
              <w:pStyle w:val="a8"/>
              <w:numPr>
                <w:ilvl w:val="1"/>
                <w:numId w:val="21"/>
              </w:numPr>
              <w:spacing w:before="120" w:after="120"/>
              <w:ind w:firstLineChars="0"/>
              <w:contextualSpacing/>
              <w:rPr>
                <w:lang w:eastAsia="ja-JP" w:bidi="hi-IN"/>
              </w:rPr>
            </w:pPr>
            <w:r>
              <w:rPr>
                <w:lang w:eastAsia="ja-JP" w:bidi="hi-IN"/>
              </w:rPr>
              <w:t xml:space="preserve">Additional Draft CR(s) shall be considered based on the outcome of open issues </w:t>
            </w:r>
          </w:p>
          <w:p w14:paraId="09D81BFE" w14:textId="77777777" w:rsidR="006F71B1" w:rsidRDefault="00F13364" w:rsidP="00F13364">
            <w:pPr>
              <w:pStyle w:val="a8"/>
              <w:numPr>
                <w:ilvl w:val="0"/>
                <w:numId w:val="21"/>
              </w:numPr>
              <w:spacing w:before="120" w:after="120"/>
              <w:ind w:firstLineChars="0"/>
              <w:contextualSpacing/>
              <w:rPr>
                <w:lang w:eastAsia="ja-JP" w:bidi="hi-IN"/>
              </w:rPr>
            </w:pPr>
            <w:r>
              <w:rPr>
                <w:lang w:eastAsia="ja-JP" w:bidi="hi-IN"/>
              </w:rPr>
              <w:t>Note: Additional Draft CRs required due to introducing RRM requirements with LBT in FR2-2, are being discussed in thread 217</w:t>
            </w:r>
          </w:p>
          <w:p w14:paraId="31254A1B" w14:textId="77777777" w:rsidR="00F13364" w:rsidRPr="00F13364" w:rsidRDefault="00F13364" w:rsidP="00F13364">
            <w:pPr>
              <w:spacing w:before="120" w:after="120"/>
              <w:contextualSpacing/>
              <w:rPr>
                <w:rFonts w:eastAsia="Yu Mincho"/>
                <w:b/>
                <w:u w:val="single"/>
                <w:lang w:eastAsia="ja-JP" w:bidi="hi-IN"/>
              </w:rPr>
            </w:pPr>
            <w:r w:rsidRPr="00F13364">
              <w:rPr>
                <w:rFonts w:eastAsia="Yu Mincho"/>
                <w:b/>
                <w:bCs/>
                <w:iCs/>
                <w:u w:val="single"/>
                <w:lang w:val="en-US" w:eastAsia="ja-JP" w:bidi="hi-IN"/>
              </w:rPr>
              <w:t>Impact of beam switching time on scheduling restrictions</w:t>
            </w:r>
          </w:p>
          <w:p w14:paraId="7E98B5A9" w14:textId="77777777" w:rsidR="00F13364" w:rsidRPr="00F13364" w:rsidRDefault="00F13364" w:rsidP="00F13364">
            <w:pPr>
              <w:numPr>
                <w:ilvl w:val="0"/>
                <w:numId w:val="27"/>
              </w:numPr>
              <w:spacing w:before="120" w:after="120"/>
              <w:contextualSpacing/>
              <w:rPr>
                <w:rFonts w:eastAsia="Yu Mincho"/>
                <w:bCs/>
                <w:u w:val="single"/>
                <w:lang w:eastAsia="ja-JP" w:bidi="hi-IN"/>
              </w:rPr>
            </w:pPr>
            <w:r w:rsidRPr="00F13364">
              <w:rPr>
                <w:rFonts w:eastAsia="Yu Mincho"/>
                <w:iCs/>
                <w:lang w:val="en-US" w:eastAsia="ja-JP" w:bidi="hi-IN"/>
              </w:rPr>
              <w:t>Scheduling restrictions due to beam switching time need to continue waiting for the conclusion about beam switching time from RF session</w:t>
            </w:r>
          </w:p>
          <w:p w14:paraId="22E76AEF" w14:textId="22AC759D" w:rsidR="00F13364" w:rsidRDefault="00F13364" w:rsidP="00F13364">
            <w:pPr>
              <w:numPr>
                <w:ilvl w:val="0"/>
                <w:numId w:val="27"/>
              </w:numPr>
              <w:spacing w:before="120" w:after="120"/>
              <w:contextualSpacing/>
              <w:rPr>
                <w:rFonts w:eastAsia="Yu Mincho"/>
                <w:bCs/>
                <w:lang w:eastAsia="ja-JP" w:bidi="hi-IN"/>
              </w:rPr>
            </w:pPr>
            <w:r w:rsidRPr="00F13364">
              <w:rPr>
                <w:rFonts w:eastAsia="Yu Mincho"/>
                <w:bCs/>
                <w:lang w:eastAsia="ja-JP" w:bidi="hi-IN"/>
              </w:rPr>
              <w:t xml:space="preserve">Revisit how to introduce the differentiation in scheduling restriction requirements, if there is RAN1 agreement on UE capability </w:t>
            </w:r>
            <w:proofErr w:type="spellStart"/>
            <w:r w:rsidRPr="00F13364">
              <w:rPr>
                <w:rFonts w:eastAsia="Yu Mincho"/>
                <w:bCs/>
                <w:lang w:eastAsia="ja-JP" w:bidi="hi-IN"/>
              </w:rPr>
              <w:t>signaling</w:t>
            </w:r>
            <w:proofErr w:type="spellEnd"/>
            <w:r w:rsidRPr="00F13364">
              <w:rPr>
                <w:rFonts w:eastAsia="Yu Mincho"/>
                <w:bCs/>
                <w:lang w:eastAsia="ja-JP" w:bidi="hi-IN"/>
              </w:rPr>
              <w:t xml:space="preserve"> on beam-switching time.</w:t>
            </w:r>
          </w:p>
          <w:p w14:paraId="4D28C7CC" w14:textId="77777777" w:rsidR="00F13364" w:rsidRPr="00F13364" w:rsidRDefault="00F13364" w:rsidP="00F13364">
            <w:pPr>
              <w:spacing w:before="120" w:after="120"/>
              <w:contextualSpacing/>
              <w:rPr>
                <w:rFonts w:eastAsia="Yu Mincho"/>
                <w:bCs/>
                <w:lang w:eastAsia="ja-JP" w:bidi="hi-IN"/>
              </w:rPr>
            </w:pPr>
          </w:p>
          <w:p w14:paraId="696F60EB" w14:textId="77777777" w:rsidR="00F13364" w:rsidRPr="00F13364" w:rsidRDefault="00F13364" w:rsidP="00F13364">
            <w:pPr>
              <w:spacing w:before="120" w:after="120"/>
              <w:contextualSpacing/>
              <w:rPr>
                <w:rFonts w:eastAsia="Yu Mincho"/>
                <w:b/>
                <w:u w:val="single"/>
                <w:lang w:eastAsia="ja-JP" w:bidi="hi-IN"/>
              </w:rPr>
            </w:pPr>
            <w:r w:rsidRPr="00F13364">
              <w:rPr>
                <w:rFonts w:eastAsia="Yu Mincho"/>
                <w:b/>
                <w:u w:val="single"/>
                <w:lang w:eastAsia="ja-JP" w:bidi="hi-IN"/>
              </w:rPr>
              <w:t>Scheduling restrictions</w:t>
            </w:r>
          </w:p>
          <w:p w14:paraId="70E60271" w14:textId="77777777" w:rsidR="00F13364" w:rsidRPr="00F13364" w:rsidRDefault="00F13364" w:rsidP="00F13364">
            <w:pPr>
              <w:numPr>
                <w:ilvl w:val="0"/>
                <w:numId w:val="28"/>
              </w:numPr>
              <w:spacing w:before="120" w:after="120"/>
              <w:contextualSpacing/>
              <w:rPr>
                <w:rFonts w:eastAsia="Yu Mincho"/>
                <w:lang w:eastAsia="ja-JP" w:bidi="hi-IN"/>
              </w:rPr>
            </w:pPr>
            <w:r w:rsidRPr="00F13364">
              <w:rPr>
                <w:rFonts w:eastAsia="Yu Mincho"/>
                <w:lang w:eastAsia="ja-JP" w:bidi="hi-IN"/>
              </w:rPr>
              <w:t>Introduce scheduling restrictions for one symbol before and one symbol after the measurement resources (SSB, CSI-RS etc.) during L1 measurements for 480/960kHz SCS</w:t>
            </w:r>
          </w:p>
          <w:p w14:paraId="42F8988B" w14:textId="77777777" w:rsidR="00F13364" w:rsidRPr="00F13364" w:rsidRDefault="00F13364" w:rsidP="00F13364">
            <w:pPr>
              <w:numPr>
                <w:ilvl w:val="0"/>
                <w:numId w:val="26"/>
              </w:numPr>
              <w:spacing w:before="120" w:after="120"/>
              <w:contextualSpacing/>
              <w:rPr>
                <w:rFonts w:eastAsia="Yu Mincho"/>
                <w:lang w:val="en-US" w:eastAsia="ja-JP" w:bidi="hi-IN"/>
              </w:rPr>
            </w:pPr>
            <w:r w:rsidRPr="00F13364">
              <w:rPr>
                <w:rFonts w:eastAsia="Yu Mincho"/>
                <w:lang w:eastAsia="ja-JP" w:bidi="hi-IN"/>
              </w:rPr>
              <w:t xml:space="preserve">FFS: Introduce a </w:t>
            </w:r>
            <w:r w:rsidRPr="00F13364">
              <w:rPr>
                <w:rFonts w:eastAsia="Yu Mincho"/>
                <w:b/>
                <w:bCs/>
                <w:lang w:eastAsia="ja-JP" w:bidi="hi-IN"/>
              </w:rPr>
              <w:t>total</w:t>
            </w:r>
            <w:r w:rsidRPr="00F13364">
              <w:rPr>
                <w:rFonts w:eastAsia="Yu Mincho"/>
                <w:lang w:eastAsia="ja-JP" w:bidi="hi-IN"/>
              </w:rPr>
              <w:t xml:space="preserve"> of </w:t>
            </w:r>
            <w:r w:rsidRPr="00F13364">
              <w:rPr>
                <w:rFonts w:eastAsia="Yu Mincho"/>
                <w:b/>
                <w:bCs/>
                <w:lang w:eastAsia="ja-JP" w:bidi="hi-IN"/>
              </w:rPr>
              <w:t>K</w:t>
            </w:r>
            <w:r w:rsidRPr="00F13364">
              <w:rPr>
                <w:rFonts w:eastAsia="Yu Mincho"/>
                <w:lang w:eastAsia="ja-JP" w:bidi="hi-IN"/>
              </w:rPr>
              <w:t xml:space="preserve"> (due to synchronization error) + </w:t>
            </w:r>
            <w:r w:rsidRPr="00F13364">
              <w:rPr>
                <w:rFonts w:eastAsia="Yu Mincho"/>
                <w:b/>
                <w:bCs/>
                <w:lang w:eastAsia="ja-JP" w:bidi="hi-IN"/>
              </w:rPr>
              <w:t>L</w:t>
            </w:r>
            <w:r w:rsidRPr="00F13364">
              <w:rPr>
                <w:rFonts w:eastAsia="Yu Mincho"/>
                <w:lang w:eastAsia="ja-JP" w:bidi="hi-IN"/>
              </w:rPr>
              <w:t xml:space="preserve"> (due to beam switching time) + </w:t>
            </w:r>
            <w:r w:rsidRPr="00F13364">
              <w:rPr>
                <w:rFonts w:eastAsia="Yu Mincho"/>
                <w:b/>
                <w:bCs/>
                <w:lang w:eastAsia="ja-JP" w:bidi="hi-IN"/>
              </w:rPr>
              <w:t>M</w:t>
            </w:r>
            <w:r w:rsidRPr="00F13364">
              <w:rPr>
                <w:rFonts w:eastAsia="Yu Mincho"/>
                <w:lang w:eastAsia="ja-JP" w:bidi="hi-IN"/>
              </w:rPr>
              <w:t xml:space="preserve"> (due to propagation delay difference, TA adjustment etc) symbols scheduling restriction before and after SSB </w:t>
            </w:r>
            <w:r w:rsidRPr="00F13364">
              <w:rPr>
                <w:rFonts w:eastAsia="Yu Mincho"/>
                <w:lang w:val="en-US" w:eastAsia="ja-JP" w:bidi="hi-IN"/>
              </w:rPr>
              <w:t xml:space="preserve">transmission – </w:t>
            </w:r>
          </w:p>
          <w:p w14:paraId="5600F120" w14:textId="77777777" w:rsidR="00F13364" w:rsidRPr="00F13364" w:rsidRDefault="00F13364" w:rsidP="00F13364">
            <w:pPr>
              <w:numPr>
                <w:ilvl w:val="1"/>
                <w:numId w:val="26"/>
              </w:numPr>
              <w:spacing w:before="120" w:after="120"/>
              <w:contextualSpacing/>
              <w:rPr>
                <w:rFonts w:eastAsia="Yu Mincho"/>
                <w:lang w:val="en-US" w:eastAsia="ja-JP" w:bidi="hi-IN"/>
              </w:rPr>
            </w:pPr>
            <w:r w:rsidRPr="00F13364">
              <w:rPr>
                <w:rFonts w:eastAsia="Yu Mincho"/>
                <w:lang w:val="en-US" w:eastAsia="ja-JP" w:bidi="hi-IN"/>
              </w:rPr>
              <w:t>For 480 kHz SCS,</w:t>
            </w:r>
          </w:p>
          <w:p w14:paraId="7D2F304A" w14:textId="77777777" w:rsidR="00F13364" w:rsidRPr="00F13364" w:rsidRDefault="00F13364" w:rsidP="00F13364">
            <w:pPr>
              <w:numPr>
                <w:ilvl w:val="2"/>
                <w:numId w:val="26"/>
              </w:numPr>
              <w:spacing w:before="120" w:after="120"/>
              <w:contextualSpacing/>
              <w:rPr>
                <w:rFonts w:eastAsia="Yu Mincho"/>
                <w:lang w:val="en-US" w:eastAsia="ja-JP" w:bidi="hi-IN"/>
              </w:rPr>
            </w:pPr>
            <w:r w:rsidRPr="00F13364">
              <w:rPr>
                <w:rFonts w:eastAsia="Yu Mincho"/>
                <w:lang w:val="en-US" w:eastAsia="ja-JP" w:bidi="hi-IN"/>
              </w:rPr>
              <w:t xml:space="preserve">Option 1: K=2 </w:t>
            </w:r>
          </w:p>
          <w:p w14:paraId="165C74A8" w14:textId="77777777" w:rsidR="00F13364" w:rsidRPr="00F13364" w:rsidRDefault="00F13364" w:rsidP="00F13364">
            <w:pPr>
              <w:numPr>
                <w:ilvl w:val="2"/>
                <w:numId w:val="26"/>
              </w:numPr>
              <w:spacing w:before="120" w:after="120"/>
              <w:contextualSpacing/>
              <w:rPr>
                <w:rFonts w:eastAsia="Yu Mincho"/>
                <w:lang w:val="en-US" w:eastAsia="ja-JP" w:bidi="hi-IN"/>
              </w:rPr>
            </w:pPr>
            <w:r w:rsidRPr="00F13364">
              <w:rPr>
                <w:rFonts w:eastAsia="Yu Mincho"/>
                <w:lang w:val="en-US" w:eastAsia="ja-JP" w:bidi="hi-IN"/>
              </w:rPr>
              <w:t>Option 2: K=3</w:t>
            </w:r>
          </w:p>
          <w:p w14:paraId="73F4088D" w14:textId="77777777" w:rsidR="00F13364" w:rsidRPr="00F13364" w:rsidRDefault="00F13364" w:rsidP="00F13364">
            <w:pPr>
              <w:numPr>
                <w:ilvl w:val="1"/>
                <w:numId w:val="26"/>
              </w:numPr>
              <w:spacing w:before="120" w:after="120"/>
              <w:contextualSpacing/>
              <w:rPr>
                <w:rFonts w:eastAsia="Yu Mincho"/>
                <w:lang w:val="en-US" w:eastAsia="ja-JP" w:bidi="hi-IN"/>
              </w:rPr>
            </w:pPr>
            <w:r w:rsidRPr="00F13364">
              <w:rPr>
                <w:rFonts w:eastAsia="Yu Mincho"/>
                <w:lang w:val="en-US" w:eastAsia="ja-JP" w:bidi="hi-IN"/>
              </w:rPr>
              <w:t xml:space="preserve">For 960 kHz SCS, </w:t>
            </w:r>
          </w:p>
          <w:p w14:paraId="73F8F9E9" w14:textId="77777777" w:rsidR="00F13364" w:rsidRPr="00F13364" w:rsidRDefault="00F13364" w:rsidP="00F13364">
            <w:pPr>
              <w:numPr>
                <w:ilvl w:val="2"/>
                <w:numId w:val="26"/>
              </w:numPr>
              <w:spacing w:before="120" w:after="120"/>
              <w:contextualSpacing/>
              <w:rPr>
                <w:rFonts w:eastAsia="Yu Mincho"/>
                <w:lang w:val="en-US" w:eastAsia="ja-JP" w:bidi="hi-IN"/>
              </w:rPr>
            </w:pPr>
            <w:r w:rsidRPr="00F13364">
              <w:rPr>
                <w:rFonts w:eastAsia="Yu Mincho"/>
                <w:lang w:val="en-US" w:eastAsia="ja-JP" w:bidi="hi-IN"/>
              </w:rPr>
              <w:t>K=3</w:t>
            </w:r>
          </w:p>
          <w:p w14:paraId="3198670B" w14:textId="77777777" w:rsidR="00F13364" w:rsidRPr="00F13364" w:rsidRDefault="00F13364" w:rsidP="00F13364">
            <w:pPr>
              <w:numPr>
                <w:ilvl w:val="1"/>
                <w:numId w:val="26"/>
              </w:numPr>
              <w:spacing w:before="120" w:after="120"/>
              <w:contextualSpacing/>
              <w:rPr>
                <w:rFonts w:eastAsia="Yu Mincho"/>
                <w:lang w:val="en-US" w:eastAsia="ja-JP" w:bidi="hi-IN"/>
              </w:rPr>
            </w:pPr>
            <w:r w:rsidRPr="00F13364">
              <w:rPr>
                <w:rFonts w:eastAsia="Yu Mincho"/>
                <w:lang w:val="en-US" w:eastAsia="ja-JP" w:bidi="hi-IN"/>
              </w:rPr>
              <w:t>L = 1 for 480/960kHz SCS</w:t>
            </w:r>
          </w:p>
          <w:p w14:paraId="3EB5CD2A" w14:textId="77777777" w:rsidR="00F13364" w:rsidRPr="00F13364" w:rsidRDefault="00F13364" w:rsidP="00F13364">
            <w:pPr>
              <w:numPr>
                <w:ilvl w:val="1"/>
                <w:numId w:val="26"/>
              </w:numPr>
              <w:spacing w:before="120" w:after="120"/>
              <w:contextualSpacing/>
              <w:rPr>
                <w:rFonts w:eastAsia="Yu Mincho"/>
                <w:lang w:val="en-US" w:eastAsia="ja-JP" w:bidi="hi-IN"/>
              </w:rPr>
            </w:pPr>
            <w:r w:rsidRPr="00F13364">
              <w:rPr>
                <w:rFonts w:eastAsia="Yu Mincho"/>
                <w:lang w:val="en-US" w:eastAsia="ja-JP" w:bidi="hi-IN"/>
              </w:rPr>
              <w:lastRenderedPageBreak/>
              <w:t>FFS: M for 480/960kHz SCS</w:t>
            </w:r>
          </w:p>
          <w:p w14:paraId="5F8C98A0" w14:textId="77777777" w:rsidR="00F13364" w:rsidRPr="00F13364" w:rsidRDefault="00F13364" w:rsidP="00F13364">
            <w:pPr>
              <w:numPr>
                <w:ilvl w:val="2"/>
                <w:numId w:val="26"/>
              </w:numPr>
              <w:spacing w:before="120" w:after="120"/>
              <w:contextualSpacing/>
              <w:rPr>
                <w:rFonts w:eastAsia="Yu Mincho"/>
                <w:lang w:val="en-US" w:eastAsia="ja-JP" w:bidi="hi-IN"/>
              </w:rPr>
            </w:pPr>
            <w:r w:rsidRPr="00F13364">
              <w:rPr>
                <w:rFonts w:eastAsia="Yu Mincho"/>
                <w:lang w:val="en-US" w:eastAsia="ja-JP" w:bidi="hi-IN"/>
              </w:rPr>
              <w:t>Consider propagation delay difference of 3.33us considering FR2-2 coverage of 1km</w:t>
            </w:r>
          </w:p>
          <w:p w14:paraId="31B34AC2" w14:textId="77777777" w:rsidR="00F13364" w:rsidRDefault="00F13364" w:rsidP="00F13364">
            <w:pPr>
              <w:spacing w:before="120" w:after="120"/>
              <w:contextualSpacing/>
              <w:rPr>
                <w:rFonts w:eastAsia="Yu Mincho"/>
                <w:lang w:val="en-US" w:eastAsia="ja-JP" w:bidi="hi-IN"/>
              </w:rPr>
            </w:pPr>
          </w:p>
          <w:p w14:paraId="4647C985" w14:textId="77777777" w:rsidR="00F13364" w:rsidRDefault="00F13364" w:rsidP="00F13364">
            <w:pPr>
              <w:rPr>
                <w:b/>
                <w:u w:val="single"/>
                <w:lang w:eastAsia="ko-KR"/>
              </w:rPr>
            </w:pPr>
            <w:r>
              <w:rPr>
                <w:b/>
                <w:u w:val="single"/>
                <w:lang w:eastAsia="ko-KR"/>
              </w:rPr>
              <w:t>Channel model</w:t>
            </w:r>
          </w:p>
          <w:p w14:paraId="4B0AD360" w14:textId="77777777" w:rsidR="00F13364" w:rsidRPr="00D80534" w:rsidRDefault="00F13364" w:rsidP="00F13364">
            <w:pPr>
              <w:pStyle w:val="a8"/>
              <w:numPr>
                <w:ilvl w:val="0"/>
                <w:numId w:val="26"/>
              </w:numPr>
              <w:spacing w:before="120" w:after="120"/>
              <w:ind w:firstLineChars="0"/>
              <w:contextualSpacing/>
              <w:rPr>
                <w:bCs/>
                <w:lang w:eastAsia="ko-KR"/>
              </w:rPr>
            </w:pPr>
            <w:r w:rsidRPr="00D80534">
              <w:rPr>
                <w:bCs/>
                <w:lang w:eastAsia="ko-KR"/>
              </w:rPr>
              <w:t>The channel model from RAN1 [38.808] should be used for FR2-2.</w:t>
            </w:r>
          </w:p>
          <w:p w14:paraId="795BDE77" w14:textId="77777777" w:rsidR="00F13364" w:rsidRDefault="00F13364" w:rsidP="00F13364">
            <w:pPr>
              <w:pStyle w:val="a8"/>
              <w:numPr>
                <w:ilvl w:val="1"/>
                <w:numId w:val="26"/>
              </w:numPr>
              <w:spacing w:before="120" w:after="120"/>
              <w:ind w:firstLineChars="0"/>
              <w:contextualSpacing/>
              <w:rPr>
                <w:bCs/>
                <w:lang w:eastAsia="ko-KR"/>
              </w:rPr>
            </w:pPr>
            <w:r w:rsidRPr="00D80534">
              <w:rPr>
                <w:bCs/>
                <w:lang w:eastAsia="ko-KR"/>
              </w:rPr>
              <w:t>AWGN and TDL-A (5/10/20ns delay spread)</w:t>
            </w:r>
          </w:p>
          <w:p w14:paraId="54727E34" w14:textId="77777777" w:rsidR="00F13364" w:rsidRDefault="00F13364" w:rsidP="00F13364">
            <w:pPr>
              <w:rPr>
                <w:b/>
                <w:u w:val="single"/>
                <w:lang w:eastAsia="ko-KR"/>
              </w:rPr>
            </w:pPr>
            <w:r w:rsidRPr="006F5AAB">
              <w:rPr>
                <w:b/>
                <w:u w:val="single"/>
                <w:lang w:eastAsia="ko-KR"/>
              </w:rPr>
              <w:t>Cell detection</w:t>
            </w:r>
          </w:p>
          <w:p w14:paraId="47607E36" w14:textId="77777777" w:rsidR="00F13364" w:rsidRDefault="00F13364" w:rsidP="00F13364">
            <w:pPr>
              <w:pStyle w:val="a8"/>
              <w:numPr>
                <w:ilvl w:val="0"/>
                <w:numId w:val="26"/>
              </w:numPr>
              <w:spacing w:before="120" w:after="120"/>
              <w:ind w:firstLineChars="0"/>
              <w:contextualSpacing/>
              <w:rPr>
                <w:bCs/>
                <w:lang w:eastAsia="ko-KR"/>
              </w:rPr>
            </w:pPr>
            <w:r w:rsidRPr="00BF21A0">
              <w:rPr>
                <w:bCs/>
                <w:lang w:eastAsia="ko-KR"/>
              </w:rPr>
              <w:t>Cell detection period requirements for both intra-frequency measurement and inter-frequency measurement for FR2-1 can be reused for FR2-2, considering the agreed channel model (from RAN1)</w:t>
            </w:r>
          </w:p>
          <w:p w14:paraId="5BD6B7FB" w14:textId="77777777" w:rsidR="00F13364" w:rsidRPr="006F74AD" w:rsidRDefault="00F13364" w:rsidP="00F13364">
            <w:pPr>
              <w:rPr>
                <w:bCs/>
                <w:u w:val="single"/>
                <w:lang w:eastAsia="ko-KR"/>
              </w:rPr>
            </w:pPr>
            <w:r w:rsidRPr="006F74AD">
              <w:rPr>
                <w:rFonts w:eastAsiaTheme="minorEastAsia"/>
                <w:b/>
                <w:bCs/>
                <w:u w:val="single"/>
                <w:lang w:val="en-US"/>
              </w:rPr>
              <w:t>PBCH detection for SSB index acquisition</w:t>
            </w:r>
          </w:p>
          <w:p w14:paraId="575CF445" w14:textId="77777777" w:rsidR="00F13364" w:rsidRDefault="00F13364" w:rsidP="00F13364">
            <w:pPr>
              <w:pStyle w:val="a8"/>
              <w:numPr>
                <w:ilvl w:val="0"/>
                <w:numId w:val="26"/>
              </w:numPr>
              <w:spacing w:before="120" w:after="120"/>
              <w:ind w:firstLineChars="0"/>
              <w:contextualSpacing/>
              <w:rPr>
                <w:lang w:eastAsia="ja-JP" w:bidi="hi-IN"/>
              </w:rPr>
            </w:pPr>
            <w:r w:rsidRPr="006C345F">
              <w:rPr>
                <w:lang w:eastAsia="ja-JP" w:bidi="hi-IN"/>
              </w:rPr>
              <w:t>FFS: PBCH detection for SSB index acquisition for 480/960 kHz SCS</w:t>
            </w:r>
          </w:p>
          <w:p w14:paraId="2413DDF9" w14:textId="77777777" w:rsidR="00F13364" w:rsidRDefault="00F13364" w:rsidP="00F13364">
            <w:pPr>
              <w:rPr>
                <w:rFonts w:eastAsiaTheme="minorEastAsia"/>
                <w:b/>
                <w:bCs/>
                <w:u w:val="single"/>
                <w:lang w:val="en-US"/>
              </w:rPr>
            </w:pPr>
            <w:r w:rsidRPr="00AF75DB">
              <w:rPr>
                <w:rFonts w:eastAsiaTheme="minorEastAsia"/>
                <w:b/>
                <w:bCs/>
                <w:u w:val="single"/>
                <w:lang w:val="en-US"/>
              </w:rPr>
              <w:t>SSB measurements</w:t>
            </w:r>
          </w:p>
          <w:p w14:paraId="293A9D00" w14:textId="3F83ABEA" w:rsidR="00F13364" w:rsidRPr="00F13364" w:rsidRDefault="00F13364" w:rsidP="00F13364">
            <w:pPr>
              <w:pStyle w:val="a8"/>
              <w:numPr>
                <w:ilvl w:val="0"/>
                <w:numId w:val="26"/>
              </w:numPr>
              <w:spacing w:before="120" w:after="120"/>
              <w:ind w:firstLineChars="0"/>
              <w:contextualSpacing/>
              <w:rPr>
                <w:lang w:eastAsia="ja-JP" w:bidi="hi-IN"/>
              </w:rPr>
            </w:pPr>
            <w:r w:rsidRPr="00EA070B">
              <w:rPr>
                <w:lang w:eastAsia="ja-JP" w:bidi="hi-IN"/>
              </w:rPr>
              <w:t>SSB measurement period requirements for FR2-1 can be reused for FR2-2 for both intra-frequency and inter-frequency measurements.</w:t>
            </w:r>
          </w:p>
        </w:tc>
      </w:tr>
    </w:tbl>
    <w:p w14:paraId="3B3AE796" w14:textId="77C5DE01" w:rsidR="00A357FA" w:rsidRDefault="000809A4" w:rsidP="00060BAC">
      <w:pPr>
        <w:spacing w:before="100" w:beforeAutospacing="1" w:afterLines="50" w:after="120"/>
        <w:rPr>
          <w:lang w:val="en-US"/>
        </w:rPr>
      </w:pPr>
      <w:r>
        <w:rPr>
          <w:rFonts w:hint="eastAsia"/>
          <w:lang w:val="en-US"/>
        </w:rPr>
        <w:lastRenderedPageBreak/>
        <w:t>In</w:t>
      </w:r>
      <w:r>
        <w:rPr>
          <w:lang w:val="en-US"/>
        </w:rPr>
        <w:t xml:space="preserve"> </w:t>
      </w:r>
      <w:r>
        <w:rPr>
          <w:rFonts w:hint="eastAsia"/>
          <w:lang w:val="en-US"/>
        </w:rPr>
        <w:t>this</w:t>
      </w:r>
      <w:r>
        <w:rPr>
          <w:lang w:val="en-US"/>
        </w:rPr>
        <w:t xml:space="preserve"> </w:t>
      </w:r>
      <w:r w:rsidR="00A357FA">
        <w:rPr>
          <w:lang w:val="en-US"/>
        </w:rPr>
        <w:t xml:space="preserve">contribution, we further discuss </w:t>
      </w:r>
      <w:r w:rsidR="00C971FF">
        <w:rPr>
          <w:lang w:val="en-US"/>
        </w:rPr>
        <w:t>on RRM impacts for extending NR operation to 71GHz.</w:t>
      </w:r>
    </w:p>
    <w:p w14:paraId="58BBD566" w14:textId="4EF72602" w:rsidR="00E67018" w:rsidRDefault="00174A69" w:rsidP="00E6701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3E93F75F" w14:textId="1FB142A9" w:rsidR="00C971FF" w:rsidRDefault="00C971FF" w:rsidP="00C971FF">
      <w:pPr>
        <w:pStyle w:val="2"/>
        <w:spacing w:after="240"/>
      </w:pPr>
      <w:r>
        <w:t>Rx beam sweeping scaling factor</w:t>
      </w:r>
    </w:p>
    <w:p w14:paraId="00ABF3E9" w14:textId="3CBDDA04" w:rsidR="007B585E" w:rsidRDefault="00352837" w:rsidP="00287892">
      <w:pPr>
        <w:jc w:val="both"/>
      </w:pPr>
      <w:r>
        <w:rPr>
          <w:rFonts w:hint="eastAsia"/>
        </w:rPr>
        <w:t>T</w:t>
      </w:r>
      <w:r>
        <w:t>he Rx beam sw</w:t>
      </w:r>
      <w:r w:rsidR="000132C3">
        <w:t xml:space="preserve">eeping scaling factor was discussed in the last meeting. </w:t>
      </w:r>
      <w:r w:rsidR="00287892">
        <w:t>A WF [2] from RF session related to antenna</w:t>
      </w:r>
      <w:r w:rsidR="00775FD3">
        <w:t xml:space="preserve"> </w:t>
      </w:r>
      <w:r w:rsidR="00775FD3">
        <w:rPr>
          <w:rFonts w:hint="eastAsia"/>
        </w:rPr>
        <w:t>elements</w:t>
      </w:r>
      <w:r w:rsidR="00EB5691">
        <w:t xml:space="preserve"> </w:t>
      </w:r>
      <w:r w:rsidR="00287892">
        <w:t>was duplicated as below:</w:t>
      </w:r>
    </w:p>
    <w:p w14:paraId="3C17A9AB" w14:textId="77777777" w:rsidR="00775FD3" w:rsidRDefault="00775FD3" w:rsidP="00775FD3">
      <w:pPr>
        <w:rPr>
          <w:color w:val="0070C0"/>
          <w:highlight w:val="green"/>
          <w:lang w:val="en-US"/>
        </w:rPr>
      </w:pPr>
      <w:r>
        <w:rPr>
          <w:color w:val="0070C0"/>
          <w:highlight w:val="green"/>
          <w:lang w:val="en-US"/>
        </w:rPr>
        <w:t>Agreement from GTW: Use 8 antenna elements as the assumption for defining minimum requirements</w:t>
      </w:r>
    </w:p>
    <w:p w14:paraId="72D4CD80" w14:textId="77777777" w:rsidR="00775FD3" w:rsidRDefault="00775FD3" w:rsidP="00775FD3">
      <w:pPr>
        <w:pStyle w:val="a8"/>
        <w:numPr>
          <w:ilvl w:val="0"/>
          <w:numId w:val="22"/>
        </w:numPr>
        <w:ind w:firstLineChars="0"/>
        <w:textAlignment w:val="auto"/>
        <w:rPr>
          <w:color w:val="0070C0"/>
          <w:highlight w:val="green"/>
          <w:lang w:val="en-US"/>
        </w:rPr>
      </w:pPr>
      <w:r>
        <w:rPr>
          <w:rFonts w:eastAsiaTheme="minorEastAsia"/>
          <w:color w:val="0070C0"/>
          <w:highlight w:val="green"/>
          <w:lang w:val="en-US"/>
        </w:rPr>
        <w:t>Check if there is any performance problem. If performance problem is identified and agreed, revisit the agreement.</w:t>
      </w:r>
    </w:p>
    <w:p w14:paraId="3650A1A7" w14:textId="23C24A7E" w:rsidR="00775FD3" w:rsidRPr="00775FD3" w:rsidRDefault="00775FD3" w:rsidP="00775FD3">
      <w:pPr>
        <w:pStyle w:val="a8"/>
        <w:numPr>
          <w:ilvl w:val="1"/>
          <w:numId w:val="22"/>
        </w:numPr>
        <w:ind w:firstLineChars="0"/>
        <w:textAlignment w:val="auto"/>
        <w:rPr>
          <w:color w:val="0070C0"/>
          <w:highlight w:val="green"/>
          <w:lang w:val="en-US"/>
        </w:rPr>
      </w:pPr>
      <w:r>
        <w:rPr>
          <w:rFonts w:eastAsiaTheme="minorEastAsia"/>
          <w:color w:val="0070C0"/>
          <w:highlight w:val="green"/>
          <w:lang w:val="en-US"/>
        </w:rPr>
        <w:t>The simulation assumptions for co-existence study can be used as baseline in the second round or future meetings for the performance analysis.</w:t>
      </w:r>
    </w:p>
    <w:p w14:paraId="00245868" w14:textId="2523A17A" w:rsidR="00DD2E67" w:rsidRDefault="00775FD3" w:rsidP="00287892">
      <w:pPr>
        <w:jc w:val="both"/>
        <w:rPr>
          <w:lang w:val="en-US"/>
        </w:rPr>
      </w:pPr>
      <w:r>
        <w:rPr>
          <w:lang w:val="en-US"/>
        </w:rPr>
        <w:t>W</w:t>
      </w:r>
      <w:r>
        <w:rPr>
          <w:rFonts w:hint="eastAsia"/>
          <w:lang w:val="en-US"/>
        </w:rPr>
        <w:t>e</w:t>
      </w:r>
      <w:r>
        <w:rPr>
          <w:lang w:val="en-US"/>
        </w:rPr>
        <w:t xml:space="preserve"> </w:t>
      </w:r>
      <w:r>
        <w:rPr>
          <w:rFonts w:hint="eastAsia"/>
          <w:lang w:val="en-US"/>
        </w:rPr>
        <w:t>notice</w:t>
      </w:r>
      <w:r>
        <w:rPr>
          <w:lang w:val="en-US"/>
        </w:rPr>
        <w:t xml:space="preserve"> </w:t>
      </w:r>
      <w:r>
        <w:rPr>
          <w:rFonts w:hint="eastAsia"/>
          <w:lang w:val="en-US"/>
        </w:rPr>
        <w:t>that</w:t>
      </w:r>
      <w:r>
        <w:rPr>
          <w:lang w:val="en-US"/>
        </w:rPr>
        <w:t xml:space="preserve"> </w:t>
      </w:r>
      <w:r>
        <w:rPr>
          <w:rFonts w:hint="eastAsia"/>
          <w:lang w:val="en-US"/>
        </w:rPr>
        <w:t>the</w:t>
      </w:r>
      <w:r>
        <w:rPr>
          <w:lang w:val="en-US"/>
        </w:rPr>
        <w:t xml:space="preserve"> </w:t>
      </w:r>
      <w:r>
        <w:rPr>
          <w:rFonts w:hint="eastAsia"/>
          <w:lang w:val="en-US"/>
        </w:rPr>
        <w:t>antenna</w:t>
      </w:r>
      <w:r>
        <w:rPr>
          <w:lang w:val="en-US"/>
        </w:rPr>
        <w:t xml:space="preserve"> </w:t>
      </w:r>
      <w:r>
        <w:rPr>
          <w:rFonts w:hint="eastAsia"/>
          <w:lang w:val="en-US"/>
        </w:rPr>
        <w:t>elements</w:t>
      </w:r>
      <w:r>
        <w:rPr>
          <w:lang w:val="en-US"/>
        </w:rPr>
        <w:t xml:space="preserve"> double </w:t>
      </w:r>
      <w:r>
        <w:rPr>
          <w:rFonts w:hint="eastAsia"/>
          <w:lang w:val="en-US"/>
        </w:rPr>
        <w:t>f</w:t>
      </w:r>
      <w:r>
        <w:rPr>
          <w:lang w:val="en-US"/>
        </w:rPr>
        <w:t>or FR2-2 compared with the 1</w:t>
      </w:r>
      <w:r>
        <w:rPr>
          <w:rFonts w:hint="eastAsia"/>
          <w:lang w:val="en-US"/>
        </w:rPr>
        <w:t>x</w:t>
      </w:r>
      <w:r>
        <w:rPr>
          <w:lang w:val="en-US"/>
        </w:rPr>
        <w:t xml:space="preserve">4 </w:t>
      </w:r>
      <w:r>
        <w:rPr>
          <w:rFonts w:hint="eastAsia"/>
          <w:lang w:val="en-US"/>
        </w:rPr>
        <w:t>or</w:t>
      </w:r>
      <w:r>
        <w:rPr>
          <w:lang w:val="en-US"/>
        </w:rPr>
        <w:t xml:space="preserve"> 2</w:t>
      </w:r>
      <w:r>
        <w:rPr>
          <w:rFonts w:hint="eastAsia"/>
          <w:lang w:val="en-US"/>
        </w:rPr>
        <w:t>x</w:t>
      </w:r>
      <w:r>
        <w:rPr>
          <w:lang w:val="en-US"/>
        </w:rPr>
        <w:t xml:space="preserve">2 </w:t>
      </w:r>
      <w:r>
        <w:rPr>
          <w:rFonts w:hint="eastAsia"/>
          <w:lang w:val="en-US"/>
        </w:rPr>
        <w:t>antenna</w:t>
      </w:r>
      <w:r>
        <w:rPr>
          <w:lang w:val="en-US"/>
        </w:rPr>
        <w:t xml:space="preserve"> </w:t>
      </w:r>
      <w:r>
        <w:rPr>
          <w:rFonts w:hint="eastAsia"/>
          <w:lang w:val="en-US"/>
        </w:rPr>
        <w:t>e</w:t>
      </w:r>
      <w:r>
        <w:rPr>
          <w:lang w:val="en-US"/>
        </w:rPr>
        <w:t xml:space="preserve">lements for FR2-1. </w:t>
      </w:r>
      <w:r w:rsidR="008A142A">
        <w:rPr>
          <w:lang w:val="en-US"/>
        </w:rPr>
        <w:t xml:space="preserve">To guarantee the coverage for FR2-2, the Rx beam sweeping scaling factor may need to be increased. </w:t>
      </w:r>
    </w:p>
    <w:p w14:paraId="305DC3AD" w14:textId="3DEA1911" w:rsidR="00DD2E67" w:rsidRPr="00DD2E67" w:rsidRDefault="00DD2E67" w:rsidP="00287892">
      <w:pPr>
        <w:jc w:val="both"/>
        <w:rPr>
          <w:b/>
          <w:bCs/>
          <w:lang w:val="en-US"/>
        </w:rPr>
      </w:pPr>
      <w:r w:rsidRPr="00DD2E67">
        <w:rPr>
          <w:rFonts w:hint="eastAsia"/>
          <w:b/>
          <w:bCs/>
          <w:lang w:val="en-US"/>
        </w:rPr>
        <w:t>O</w:t>
      </w:r>
      <w:r w:rsidRPr="00DD2E67">
        <w:rPr>
          <w:b/>
          <w:bCs/>
          <w:lang w:val="en-US"/>
        </w:rPr>
        <w:t xml:space="preserve">bservation 1: </w:t>
      </w:r>
      <w:r w:rsidR="009078B9">
        <w:rPr>
          <w:b/>
          <w:bCs/>
          <w:lang w:val="en-US"/>
        </w:rPr>
        <w:t>The Rx beam sweeping scaling factor may need to be increased for FR2-2 compared with FR2-1.</w:t>
      </w:r>
    </w:p>
    <w:p w14:paraId="613F1045" w14:textId="03ADD306" w:rsidR="00E46704" w:rsidRDefault="00C971FF" w:rsidP="00E46704">
      <w:pPr>
        <w:pStyle w:val="2"/>
        <w:spacing w:after="240"/>
        <w:rPr>
          <w:rFonts w:cs="Arial"/>
        </w:rPr>
      </w:pPr>
      <w:r>
        <w:rPr>
          <w:rFonts w:cs="Arial"/>
        </w:rPr>
        <w:t>Sch</w:t>
      </w:r>
      <w:r w:rsidR="006351C8">
        <w:rPr>
          <w:rFonts w:cs="Arial"/>
        </w:rPr>
        <w:t>eduling restrictions</w:t>
      </w:r>
    </w:p>
    <w:p w14:paraId="6E99317A" w14:textId="77777777" w:rsidR="00E55324" w:rsidRDefault="00BD6E78" w:rsidP="00491F12">
      <w:pPr>
        <w:jc w:val="both"/>
      </w:pPr>
      <w:r>
        <w:rPr>
          <w:rFonts w:hint="eastAsia"/>
        </w:rPr>
        <w:t>F</w:t>
      </w:r>
      <w:r>
        <w:t xml:space="preserve">or </w:t>
      </w:r>
      <w:r w:rsidR="00273B18" w:rsidRPr="00273B18">
        <w:t>scheduling restrictions</w:t>
      </w:r>
      <w:r w:rsidR="005C37AC">
        <w:t xml:space="preserve"> during </w:t>
      </w:r>
      <w:r>
        <w:t xml:space="preserve">L3 measurement, we understand that </w:t>
      </w:r>
      <w:r w:rsidR="0070417D">
        <w:t xml:space="preserve">not only </w:t>
      </w:r>
      <w:r>
        <w:t>cell synchronization accuracy</w:t>
      </w:r>
      <w:r w:rsidR="0070417D">
        <w:t xml:space="preserve"> and propagation delay difference</w:t>
      </w:r>
      <w:r>
        <w:t xml:space="preserve">, </w:t>
      </w:r>
      <w:r w:rsidR="0070417D">
        <w:t xml:space="preserve">but also beam switching time need to be considered. Due to UE may apply different Rx beams for </w:t>
      </w:r>
      <w:r w:rsidR="001E4FB4">
        <w:t xml:space="preserve">SSB and data, UE is not expected to receive the data symbols of </w:t>
      </w:r>
      <w:r w:rsidR="00514838">
        <w:t>serving cell</w:t>
      </w:r>
      <w:r w:rsidR="001E4FB4">
        <w:t xml:space="preserve"> when the UE is measuring SSB symbols of </w:t>
      </w:r>
      <w:r w:rsidR="00514838">
        <w:t>target cell</w:t>
      </w:r>
      <w:r w:rsidR="001E4FB4">
        <w:t>. At the same time, the beam switch</w:t>
      </w:r>
      <w:r w:rsidR="005C37AC">
        <w:t xml:space="preserve"> </w:t>
      </w:r>
      <w:r w:rsidR="001E4FB4">
        <w:t>from SSB symbols to data symbols</w:t>
      </w:r>
      <w:r w:rsidR="00514838">
        <w:t xml:space="preserve"> also need to be considered. </w:t>
      </w:r>
    </w:p>
    <w:p w14:paraId="585B6421" w14:textId="470C6FDF" w:rsidR="007F41D7" w:rsidRDefault="00514838" w:rsidP="00491F12">
      <w:pPr>
        <w:jc w:val="both"/>
      </w:pPr>
      <w:r>
        <w:t xml:space="preserve">We suggest that </w:t>
      </w:r>
      <w:r w:rsidR="00273B18">
        <w:t xml:space="preserve">the time including cell synchronization accuracy, propagation delay difference and beam switching time can be considered together for scheduling restrictions. </w:t>
      </w:r>
      <w:r w:rsidR="00E55324">
        <w:t xml:space="preserve">The total time is 6.53us including the </w:t>
      </w:r>
      <w:r w:rsidR="00E55324" w:rsidRPr="00E55324">
        <w:t xml:space="preserve">synchronization </w:t>
      </w:r>
      <w:r w:rsidR="0050731A">
        <w:t xml:space="preserve">accuracy </w:t>
      </w:r>
      <w:r w:rsidR="00E55324" w:rsidRPr="00E55324">
        <w:t>of 3us</w:t>
      </w:r>
      <w:r w:rsidR="00E55324">
        <w:t xml:space="preserve">, </w:t>
      </w:r>
      <w:r w:rsidR="00E55324" w:rsidRPr="00E55324">
        <w:t>the delay difference of 3.33us</w:t>
      </w:r>
      <w:r w:rsidR="00E55324">
        <w:t xml:space="preserve"> and beam switching time of 200ns. </w:t>
      </w:r>
      <w:r w:rsidR="00E55324" w:rsidRPr="00E55324">
        <w:t xml:space="preserve">According to the slot length of 1.125us and 2.25us for 960kHz and 480kHz respectively, the total scheduling restriction symbols should be </w:t>
      </w:r>
      <w:r w:rsidR="00E55324">
        <w:t xml:space="preserve">6 </w:t>
      </w:r>
      <w:r w:rsidR="00E55324" w:rsidRPr="00E55324">
        <w:t xml:space="preserve">symbols and </w:t>
      </w:r>
      <w:r w:rsidR="00E55324">
        <w:t>3</w:t>
      </w:r>
      <w:r w:rsidR="00E55324" w:rsidRPr="00E55324">
        <w:t xml:space="preserve"> symbols for 960kHz and 480kHz respectively</w:t>
      </w:r>
      <w:r w:rsidR="00E55324">
        <w:t>.</w:t>
      </w:r>
    </w:p>
    <w:p w14:paraId="7DAFC3B1" w14:textId="40E8EDC4" w:rsidR="005C37AC" w:rsidRDefault="005C37AC" w:rsidP="00491F12">
      <w:pPr>
        <w:jc w:val="both"/>
        <w:rPr>
          <w:b/>
          <w:bCs/>
        </w:rPr>
      </w:pPr>
      <w:r w:rsidRPr="005C37AC">
        <w:rPr>
          <w:rFonts w:hint="eastAsia"/>
          <w:b/>
          <w:bCs/>
        </w:rPr>
        <w:t>P</w:t>
      </w:r>
      <w:r w:rsidRPr="005C37AC">
        <w:rPr>
          <w:b/>
          <w:bCs/>
        </w:rPr>
        <w:t>roposal 1:</w:t>
      </w:r>
      <w:r>
        <w:rPr>
          <w:b/>
          <w:bCs/>
        </w:rPr>
        <w:t xml:space="preserve"> C</w:t>
      </w:r>
      <w:r w:rsidRPr="005C37AC">
        <w:rPr>
          <w:b/>
          <w:bCs/>
        </w:rPr>
        <w:t>ell synchronization accuracy</w:t>
      </w:r>
      <w:r>
        <w:rPr>
          <w:b/>
          <w:bCs/>
        </w:rPr>
        <w:t xml:space="preserve">, </w:t>
      </w:r>
      <w:r w:rsidRPr="005C37AC">
        <w:rPr>
          <w:b/>
          <w:bCs/>
        </w:rPr>
        <w:t>propagation delay difference</w:t>
      </w:r>
      <w:r>
        <w:rPr>
          <w:b/>
          <w:bCs/>
        </w:rPr>
        <w:t xml:space="preserve"> and </w:t>
      </w:r>
      <w:r w:rsidRPr="005C37AC">
        <w:rPr>
          <w:b/>
          <w:bCs/>
        </w:rPr>
        <w:t>beam switching time need to be considered</w:t>
      </w:r>
      <w:r>
        <w:rPr>
          <w:b/>
          <w:bCs/>
        </w:rPr>
        <w:t xml:space="preserve"> for scheduling restrictions during L3 measurement.</w:t>
      </w:r>
    </w:p>
    <w:p w14:paraId="42F65E2E" w14:textId="6712E7C7" w:rsidR="00E55324" w:rsidRDefault="00E55324" w:rsidP="00491F12">
      <w:pPr>
        <w:jc w:val="both"/>
        <w:rPr>
          <w:b/>
          <w:bCs/>
        </w:rPr>
      </w:pPr>
      <w:r>
        <w:rPr>
          <w:rFonts w:hint="eastAsia"/>
          <w:b/>
          <w:bCs/>
        </w:rPr>
        <w:lastRenderedPageBreak/>
        <w:t>O</w:t>
      </w:r>
      <w:r>
        <w:rPr>
          <w:b/>
          <w:bCs/>
        </w:rPr>
        <w:t xml:space="preserve">bservation 2: </w:t>
      </w:r>
      <w:r w:rsidRPr="00E55324">
        <w:rPr>
          <w:b/>
          <w:bCs/>
        </w:rPr>
        <w:t xml:space="preserve">The total time is 6.53us including the synchronization </w:t>
      </w:r>
      <w:r w:rsidR="0050731A">
        <w:rPr>
          <w:b/>
          <w:bCs/>
        </w:rPr>
        <w:t xml:space="preserve">accuracy </w:t>
      </w:r>
      <w:r w:rsidRPr="00E55324">
        <w:rPr>
          <w:b/>
          <w:bCs/>
        </w:rPr>
        <w:t>of 3us, the delay difference of 3.33us and beam switching time of 200ns</w:t>
      </w:r>
      <w:r>
        <w:rPr>
          <w:b/>
          <w:bCs/>
        </w:rPr>
        <w:t xml:space="preserve"> for scheduling restrictions during L3 measurement</w:t>
      </w:r>
      <w:r w:rsidRPr="00E55324">
        <w:rPr>
          <w:b/>
          <w:bCs/>
        </w:rPr>
        <w:t>.</w:t>
      </w:r>
    </w:p>
    <w:p w14:paraId="5C8010C0" w14:textId="1BA0DF7F" w:rsidR="00E55324" w:rsidRDefault="0004422B" w:rsidP="00491F12">
      <w:pPr>
        <w:jc w:val="both"/>
        <w:rPr>
          <w:b/>
          <w:bCs/>
        </w:rPr>
      </w:pPr>
      <w:r>
        <w:rPr>
          <w:rFonts w:hint="eastAsia"/>
          <w:b/>
          <w:bCs/>
        </w:rPr>
        <w:t>P</w:t>
      </w:r>
      <w:r>
        <w:rPr>
          <w:b/>
          <w:bCs/>
        </w:rPr>
        <w:t>roposal 2: T</w:t>
      </w:r>
      <w:r w:rsidRPr="0004422B">
        <w:rPr>
          <w:b/>
          <w:bCs/>
        </w:rPr>
        <w:t xml:space="preserve">he total scheduling restriction symbols </w:t>
      </w:r>
      <w:r>
        <w:rPr>
          <w:b/>
          <w:bCs/>
        </w:rPr>
        <w:t>during L3 measurement</w:t>
      </w:r>
      <w:r w:rsidRPr="0004422B">
        <w:rPr>
          <w:b/>
          <w:bCs/>
        </w:rPr>
        <w:t xml:space="preserve"> should be </w:t>
      </w:r>
      <w:r>
        <w:rPr>
          <w:b/>
          <w:bCs/>
        </w:rPr>
        <w:t>6</w:t>
      </w:r>
      <w:r w:rsidRPr="0004422B">
        <w:rPr>
          <w:b/>
          <w:bCs/>
        </w:rPr>
        <w:t xml:space="preserve"> symbols and </w:t>
      </w:r>
      <w:r>
        <w:rPr>
          <w:b/>
          <w:bCs/>
        </w:rPr>
        <w:t>3</w:t>
      </w:r>
      <w:r w:rsidRPr="0004422B">
        <w:rPr>
          <w:b/>
          <w:bCs/>
        </w:rPr>
        <w:t xml:space="preserve"> symbols for 960kHz and 480kHz respectively.</w:t>
      </w:r>
    </w:p>
    <w:p w14:paraId="36F336E4" w14:textId="7F694D54" w:rsidR="001A54FE" w:rsidRDefault="00E431FD" w:rsidP="00166362">
      <w:pPr>
        <w:pStyle w:val="2"/>
        <w:spacing w:after="240"/>
        <w:rPr>
          <w:rFonts w:eastAsiaTheme="minorEastAsia" w:cs="Arial"/>
          <w:lang w:eastAsia="zh-CN"/>
        </w:rPr>
      </w:pPr>
      <w:r w:rsidRPr="00E431FD">
        <w:rPr>
          <w:rFonts w:eastAsiaTheme="minorEastAsia" w:cs="Arial"/>
          <w:lang w:eastAsia="zh-CN"/>
        </w:rPr>
        <w:t>SSB index acquisition</w:t>
      </w:r>
    </w:p>
    <w:p w14:paraId="4FE4068B" w14:textId="317B296E" w:rsidR="00402B36" w:rsidRPr="0010203D" w:rsidRDefault="00403D70" w:rsidP="0010203D">
      <w:pPr>
        <w:jc w:val="both"/>
      </w:pPr>
      <w:r>
        <w:rPr>
          <w:rFonts w:hint="eastAsia"/>
        </w:rPr>
        <w:t>I</w:t>
      </w:r>
      <w:r>
        <w:t>n the last meeting, it was agreed that cell detection period requirements and SSB measurement period requirements for FR2-1 can be reused for FR2-2 for both intra-frequency and inter-frequency measurement. And</w:t>
      </w:r>
      <w:r w:rsidR="00F0149B">
        <w:t xml:space="preserve"> there is no clear conclusion for SSB index acquisition for FR2-2.</w:t>
      </w:r>
      <w:bookmarkEnd w:id="4"/>
      <w:r w:rsidR="00F0149B">
        <w:t xml:space="preserve"> In this contribution, </w:t>
      </w:r>
      <w:r w:rsidR="00353880">
        <w:t>w</w:t>
      </w:r>
      <w:r w:rsidR="00882A02">
        <w:t xml:space="preserve">e </w:t>
      </w:r>
      <w:r w:rsidR="00353880">
        <w:t>provide the simulation results of</w:t>
      </w:r>
      <w:r w:rsidR="00F0149B">
        <w:t xml:space="preserve"> </w:t>
      </w:r>
      <w:r w:rsidR="00353880">
        <w:t>PBCH detection for SSB index acquisition</w:t>
      </w:r>
      <w:r w:rsidR="00F0149B">
        <w:t xml:space="preserve"> </w:t>
      </w:r>
      <w:r w:rsidR="00353880">
        <w:t xml:space="preserve">based on the </w:t>
      </w:r>
      <w:r w:rsidR="00402B36" w:rsidRPr="000A0105">
        <w:t>simulation assumption</w:t>
      </w:r>
      <w:r w:rsidR="000A0105">
        <w:t>s</w:t>
      </w:r>
      <w:r w:rsidR="00353880">
        <w:t xml:space="preserve"> </w:t>
      </w:r>
      <w:r w:rsidR="00402B36" w:rsidRPr="000A0105">
        <w:t>provided in Appendix 4.1</w:t>
      </w:r>
      <w:r w:rsidR="0010203D">
        <w:t xml:space="preserve">. </w:t>
      </w:r>
      <w:r w:rsidR="00402B36" w:rsidRPr="000A0105">
        <w:rPr>
          <w:lang w:val="it-IT"/>
        </w:rPr>
        <w:t xml:space="preserve">Preliminary simulation results for SSB index acquisition are provided in Table </w:t>
      </w:r>
      <w:r w:rsidR="00E431FD">
        <w:rPr>
          <w:lang w:val="it-IT"/>
        </w:rPr>
        <w:t>1</w:t>
      </w:r>
      <w:r w:rsidR="00402B36" w:rsidRPr="000A0105">
        <w:rPr>
          <w:lang w:val="it-IT"/>
        </w:rPr>
        <w:t>.</w:t>
      </w:r>
    </w:p>
    <w:p w14:paraId="79DBDFB4" w14:textId="765C27DA" w:rsidR="00402B36" w:rsidRPr="000A0105" w:rsidRDefault="00402B36" w:rsidP="00402B36">
      <w:pPr>
        <w:jc w:val="center"/>
        <w:rPr>
          <w:lang w:val="it-IT"/>
        </w:rPr>
      </w:pPr>
      <w:r w:rsidRPr="000A0105">
        <w:rPr>
          <w:lang w:val="it-IT"/>
        </w:rPr>
        <w:t xml:space="preserve">Table </w:t>
      </w:r>
      <w:r w:rsidR="00E431FD">
        <w:rPr>
          <w:lang w:val="it-IT"/>
        </w:rPr>
        <w:t>1</w:t>
      </w:r>
      <w:r w:rsidRPr="000A0105">
        <w:rPr>
          <w:lang w:val="it-IT"/>
        </w:rPr>
        <w:t>: PBCH detection delay</w:t>
      </w:r>
      <w:r w:rsidR="00E073D7">
        <w:rPr>
          <w:lang w:val="it-IT"/>
        </w:rPr>
        <w:t xml:space="preserve"> for FR2-2</w:t>
      </w:r>
    </w:p>
    <w:tbl>
      <w:tblPr>
        <w:tblStyle w:val="af"/>
        <w:tblW w:w="0" w:type="auto"/>
        <w:jc w:val="center"/>
        <w:tblLook w:val="04A0" w:firstRow="1" w:lastRow="0" w:firstColumn="1" w:lastColumn="0" w:noHBand="0" w:noVBand="1"/>
      </w:tblPr>
      <w:tblGrid>
        <w:gridCol w:w="1420"/>
        <w:gridCol w:w="2230"/>
        <w:gridCol w:w="2230"/>
        <w:gridCol w:w="2343"/>
      </w:tblGrid>
      <w:tr w:rsidR="00402B36" w:rsidRPr="000A0105" w14:paraId="32EAB247" w14:textId="77777777" w:rsidTr="00DC2880">
        <w:trPr>
          <w:jc w:val="center"/>
        </w:trPr>
        <w:tc>
          <w:tcPr>
            <w:tcW w:w="3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1FB19" w14:textId="77777777" w:rsidR="00402B36" w:rsidRPr="000A0105" w:rsidRDefault="00402B36">
            <w:pPr>
              <w:spacing w:after="0"/>
              <w:jc w:val="center"/>
              <w:rPr>
                <w:lang w:val="en-US"/>
              </w:rPr>
            </w:pPr>
            <w:r w:rsidRPr="000A0105">
              <w:rPr>
                <w:lang w:val="en-US"/>
              </w:rPr>
              <w:t>Case</w:t>
            </w:r>
          </w:p>
        </w:tc>
        <w:tc>
          <w:tcPr>
            <w:tcW w:w="4573" w:type="dxa"/>
            <w:gridSpan w:val="2"/>
            <w:tcBorders>
              <w:top w:val="single" w:sz="4" w:space="0" w:color="auto"/>
              <w:left w:val="single" w:sz="4" w:space="0" w:color="auto"/>
              <w:bottom w:val="single" w:sz="4" w:space="0" w:color="auto"/>
              <w:right w:val="single" w:sz="4" w:space="0" w:color="auto"/>
            </w:tcBorders>
            <w:vAlign w:val="center"/>
            <w:hideMark/>
          </w:tcPr>
          <w:p w14:paraId="49AAA78D" w14:textId="77777777" w:rsidR="00402B36" w:rsidRPr="000A0105" w:rsidRDefault="00402B36">
            <w:pPr>
              <w:spacing w:after="0"/>
              <w:jc w:val="center"/>
              <w:rPr>
                <w:lang w:val="en-US"/>
              </w:rPr>
            </w:pPr>
            <w:r w:rsidRPr="000A0105">
              <w:rPr>
                <w:lang w:val="en-US"/>
              </w:rPr>
              <w:t>SCS(kHz)</w:t>
            </w:r>
          </w:p>
        </w:tc>
      </w:tr>
      <w:tr w:rsidR="00402B36" w:rsidRPr="000A0105" w14:paraId="11A6811B" w14:textId="77777777" w:rsidTr="00DC288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62768"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CE2A3E8" w14:textId="77777777" w:rsidR="00402B36" w:rsidRPr="000A0105" w:rsidRDefault="00402B36">
            <w:pPr>
              <w:spacing w:after="0"/>
              <w:jc w:val="center"/>
              <w:rPr>
                <w:lang w:val="en-US"/>
              </w:rPr>
            </w:pPr>
            <w:r w:rsidRPr="000A0105">
              <w:rPr>
                <w:lang w:val="en-US"/>
              </w:rPr>
              <w:t>480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DB70779" w14:textId="77777777" w:rsidR="00402B36" w:rsidRPr="000A0105" w:rsidRDefault="00402B36">
            <w:pPr>
              <w:spacing w:after="0"/>
              <w:jc w:val="center"/>
              <w:rPr>
                <w:lang w:val="en-US"/>
              </w:rPr>
            </w:pPr>
            <w:r w:rsidRPr="000A0105">
              <w:rPr>
                <w:lang w:val="en-US"/>
              </w:rPr>
              <w:t>960</w:t>
            </w:r>
          </w:p>
        </w:tc>
      </w:tr>
      <w:tr w:rsidR="00402B36" w:rsidRPr="000A0105" w14:paraId="6BD0B30C" w14:textId="77777777" w:rsidTr="00DC2880">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3BB39B9C" w14:textId="77777777" w:rsidR="00402B36" w:rsidRPr="000A0105" w:rsidRDefault="00402B36">
            <w:pPr>
              <w:spacing w:after="0"/>
              <w:jc w:val="center"/>
              <w:rPr>
                <w:lang w:val="en-US"/>
              </w:rPr>
            </w:pPr>
            <w:r w:rsidRPr="000A0105">
              <w:rPr>
                <w:lang w:val="en-US"/>
              </w:rPr>
              <w:t>Propagation Condition</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4658F5A" w14:textId="7D730BBD" w:rsidR="00402B36" w:rsidRPr="000A0105" w:rsidRDefault="00402B36">
            <w:pPr>
              <w:spacing w:after="0"/>
              <w:jc w:val="center"/>
              <w:rPr>
                <w:lang w:val="en-US"/>
              </w:rPr>
            </w:pPr>
            <w:r w:rsidRPr="000A0105">
              <w:rPr>
                <w:lang w:val="en-US"/>
              </w:rPr>
              <w:t>SNR</w:t>
            </w:r>
            <w:r w:rsidR="00F80B55">
              <w:rPr>
                <w:lang w:val="en-US"/>
              </w:rPr>
              <w:t xml:space="preserve"> </w:t>
            </w:r>
            <w:r w:rsidRPr="000A0105">
              <w:rPr>
                <w:lang w:val="en-US"/>
              </w:rPr>
              <w:t>(dB)</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7396E2C" w14:textId="77777777" w:rsidR="00402B36" w:rsidRPr="000A0105" w:rsidRDefault="00402B36">
            <w:pPr>
              <w:spacing w:after="0"/>
              <w:jc w:val="center"/>
              <w:rPr>
                <w:lang w:val="en-US"/>
              </w:rPr>
            </w:pPr>
            <w:r w:rsidRPr="000A0105">
              <w:rPr>
                <w:lang w:val="en-US"/>
              </w:rPr>
              <w:t>Number of acquisition attempts</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1447F33" w14:textId="77777777" w:rsidR="00402B36" w:rsidRPr="000A0105" w:rsidRDefault="00402B36">
            <w:pPr>
              <w:spacing w:after="0"/>
              <w:jc w:val="center"/>
              <w:rPr>
                <w:lang w:val="en-US"/>
              </w:rPr>
            </w:pPr>
            <w:r w:rsidRPr="000A0105">
              <w:rPr>
                <w:lang w:val="en-US"/>
              </w:rPr>
              <w:t>Number of acquisition attempts</w:t>
            </w:r>
          </w:p>
        </w:tc>
      </w:tr>
      <w:tr w:rsidR="00402B36" w:rsidRPr="000A0105" w14:paraId="38193685"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071C660" w14:textId="77777777" w:rsidR="00402B36" w:rsidRPr="000A0105" w:rsidRDefault="00402B36">
            <w:pPr>
              <w:spacing w:after="0"/>
              <w:jc w:val="center"/>
              <w:rPr>
                <w:lang w:val="en-US"/>
              </w:rPr>
            </w:pPr>
            <w:r w:rsidRPr="000A0105">
              <w:rPr>
                <w:lang w:val="en-US"/>
              </w:rPr>
              <w:t>AWGN</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7D423D2"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06F0C0D"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F2E239E" w14:textId="77777777" w:rsidR="00402B36" w:rsidRPr="000A0105" w:rsidRDefault="00402B36">
            <w:pPr>
              <w:spacing w:after="0"/>
              <w:jc w:val="center"/>
              <w:rPr>
                <w:lang w:val="en-US"/>
              </w:rPr>
            </w:pPr>
            <w:r w:rsidRPr="000A0105">
              <w:rPr>
                <w:lang w:val="en-US"/>
              </w:rPr>
              <w:t>1</w:t>
            </w:r>
          </w:p>
        </w:tc>
      </w:tr>
      <w:tr w:rsidR="00402B36" w:rsidRPr="000A0105" w14:paraId="7FC0741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D692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6C7D908"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BDDD5E7"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864027F" w14:textId="77777777" w:rsidR="00402B36" w:rsidRPr="000A0105" w:rsidRDefault="00402B36">
            <w:pPr>
              <w:spacing w:after="0"/>
              <w:jc w:val="center"/>
              <w:rPr>
                <w:lang w:val="en-US"/>
              </w:rPr>
            </w:pPr>
            <w:r w:rsidRPr="000A0105">
              <w:rPr>
                <w:lang w:val="en-US"/>
              </w:rPr>
              <w:t>1</w:t>
            </w:r>
          </w:p>
        </w:tc>
      </w:tr>
      <w:tr w:rsidR="00402B36" w:rsidRPr="000A0105" w14:paraId="253F495F"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35C4C"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E68887A"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B48AB5A" w14:textId="77777777" w:rsidR="00402B36" w:rsidRPr="000A0105" w:rsidRDefault="00402B36">
            <w:pPr>
              <w:spacing w:after="0"/>
              <w:jc w:val="center"/>
              <w:rPr>
                <w:highlight w:val="yellow"/>
                <w:lang w:val="en-US"/>
              </w:rPr>
            </w:pPr>
            <w:r w:rsidRPr="000A0105">
              <w:rPr>
                <w:highlight w:val="yellow"/>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E27F6C" w14:textId="77777777" w:rsidR="00402B36" w:rsidRPr="000A0105" w:rsidRDefault="00402B36">
            <w:pPr>
              <w:spacing w:after="0"/>
              <w:jc w:val="center"/>
              <w:rPr>
                <w:highlight w:val="yellow"/>
                <w:lang w:val="en-US"/>
              </w:rPr>
            </w:pPr>
            <w:r w:rsidRPr="000A0105">
              <w:rPr>
                <w:highlight w:val="yellow"/>
                <w:lang w:val="en-US"/>
              </w:rPr>
              <w:t>1</w:t>
            </w:r>
          </w:p>
        </w:tc>
      </w:tr>
      <w:tr w:rsidR="00402B36" w:rsidRPr="000A0105" w14:paraId="269195C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E9429"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6B6A9C8"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89C430A"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C480E4" w14:textId="77777777" w:rsidR="00402B36" w:rsidRPr="000A0105" w:rsidRDefault="00402B36">
            <w:pPr>
              <w:spacing w:after="0"/>
              <w:jc w:val="center"/>
              <w:rPr>
                <w:lang w:val="en-US"/>
              </w:rPr>
            </w:pPr>
            <w:r w:rsidRPr="000A0105">
              <w:rPr>
                <w:lang w:val="en-US"/>
              </w:rPr>
              <w:t>1</w:t>
            </w:r>
          </w:p>
        </w:tc>
      </w:tr>
      <w:tr w:rsidR="00402B36" w:rsidRPr="000A0105" w14:paraId="086FC95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C862"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6562515"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1D94311"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EE8BA4" w14:textId="77777777" w:rsidR="00402B36" w:rsidRPr="000A0105" w:rsidRDefault="00402B36">
            <w:pPr>
              <w:spacing w:after="0"/>
              <w:jc w:val="center"/>
              <w:rPr>
                <w:lang w:val="en-US"/>
              </w:rPr>
            </w:pPr>
            <w:r w:rsidRPr="000A0105">
              <w:rPr>
                <w:lang w:val="en-US"/>
              </w:rPr>
              <w:t>1</w:t>
            </w:r>
          </w:p>
        </w:tc>
      </w:tr>
      <w:tr w:rsidR="00402B36" w:rsidRPr="000A0105" w14:paraId="7F3CD042"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C6A1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CCDB35D"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A670200"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C4A6B8" w14:textId="77777777" w:rsidR="00402B36" w:rsidRPr="000A0105" w:rsidRDefault="00402B36">
            <w:pPr>
              <w:spacing w:after="0"/>
              <w:jc w:val="center"/>
              <w:rPr>
                <w:lang w:val="en-US"/>
              </w:rPr>
            </w:pPr>
            <w:r w:rsidRPr="000A0105">
              <w:rPr>
                <w:lang w:val="en-US"/>
              </w:rPr>
              <w:t>1</w:t>
            </w:r>
          </w:p>
        </w:tc>
      </w:tr>
      <w:tr w:rsidR="00402B36" w:rsidRPr="000A0105" w14:paraId="0D43327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B0E7800" w14:textId="77777777" w:rsidR="00402B36" w:rsidRPr="000A0105" w:rsidRDefault="00402B36">
            <w:pPr>
              <w:spacing w:after="0"/>
              <w:jc w:val="center"/>
              <w:rPr>
                <w:lang w:val="en-US"/>
              </w:rPr>
            </w:pPr>
            <w:r w:rsidRPr="000A0105">
              <w:rPr>
                <w:lang w:val="en-US"/>
              </w:rPr>
              <w:t>TDL-A5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51E73F0"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C529329"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E43E9F" w14:textId="77777777" w:rsidR="00402B36" w:rsidRPr="000A0105" w:rsidRDefault="00402B36">
            <w:pPr>
              <w:spacing w:after="0"/>
              <w:jc w:val="center"/>
              <w:rPr>
                <w:lang w:val="en-US"/>
              </w:rPr>
            </w:pPr>
            <w:r w:rsidRPr="000A0105">
              <w:rPr>
                <w:lang w:val="en-US"/>
              </w:rPr>
              <w:t>7</w:t>
            </w:r>
          </w:p>
        </w:tc>
      </w:tr>
      <w:tr w:rsidR="00402B36" w:rsidRPr="000A0105" w14:paraId="6D25E6F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44E8E"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8768E6D"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742DA91" w14:textId="77777777" w:rsidR="00402B36" w:rsidRPr="000A0105" w:rsidRDefault="00402B36">
            <w:pPr>
              <w:spacing w:after="0"/>
              <w:jc w:val="center"/>
              <w:rPr>
                <w:lang w:val="en-US"/>
              </w:rPr>
            </w:pPr>
            <w:r w:rsidRPr="000A0105">
              <w:rPr>
                <w:lang w:val="en-US"/>
              </w:rPr>
              <w:t>4</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AC7C6E4" w14:textId="77777777" w:rsidR="00402B36" w:rsidRPr="000A0105" w:rsidRDefault="00402B36">
            <w:pPr>
              <w:spacing w:after="0"/>
              <w:jc w:val="center"/>
              <w:rPr>
                <w:lang w:val="en-US"/>
              </w:rPr>
            </w:pPr>
            <w:r w:rsidRPr="000A0105">
              <w:rPr>
                <w:lang w:val="en-US"/>
              </w:rPr>
              <w:t>6</w:t>
            </w:r>
          </w:p>
        </w:tc>
      </w:tr>
      <w:tr w:rsidR="00402B36" w:rsidRPr="000A0105" w14:paraId="0B350C5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EFF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E74CD58"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1F6710D"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5BCF86" w14:textId="77777777" w:rsidR="00402B36" w:rsidRPr="000A0105" w:rsidRDefault="00402B36">
            <w:pPr>
              <w:spacing w:after="0"/>
              <w:jc w:val="center"/>
              <w:rPr>
                <w:highlight w:val="yellow"/>
                <w:lang w:val="en-US"/>
              </w:rPr>
            </w:pPr>
            <w:r w:rsidRPr="000A0105">
              <w:rPr>
                <w:highlight w:val="yellow"/>
                <w:lang w:val="en-US"/>
              </w:rPr>
              <w:t>3</w:t>
            </w:r>
          </w:p>
        </w:tc>
      </w:tr>
      <w:tr w:rsidR="00402B36" w:rsidRPr="000A0105" w14:paraId="4683B29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6419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AF003F"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7A921D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E8319DB" w14:textId="77777777" w:rsidR="00402B36" w:rsidRPr="000A0105" w:rsidRDefault="00402B36">
            <w:pPr>
              <w:spacing w:after="0"/>
              <w:jc w:val="center"/>
              <w:rPr>
                <w:lang w:val="en-US"/>
              </w:rPr>
            </w:pPr>
            <w:r w:rsidRPr="000A0105">
              <w:rPr>
                <w:lang w:val="en-US"/>
              </w:rPr>
              <w:t>2</w:t>
            </w:r>
          </w:p>
        </w:tc>
      </w:tr>
      <w:tr w:rsidR="00402B36" w:rsidRPr="000A0105" w14:paraId="0873E4A7"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7F286"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FCFCF14"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2480849"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072A014" w14:textId="77777777" w:rsidR="00402B36" w:rsidRPr="000A0105" w:rsidRDefault="00402B36">
            <w:pPr>
              <w:spacing w:after="0"/>
              <w:jc w:val="center"/>
              <w:rPr>
                <w:lang w:val="en-US"/>
              </w:rPr>
            </w:pPr>
            <w:r w:rsidRPr="000A0105">
              <w:rPr>
                <w:lang w:val="en-US"/>
              </w:rPr>
              <w:t>2</w:t>
            </w:r>
          </w:p>
        </w:tc>
      </w:tr>
      <w:tr w:rsidR="00402B36" w:rsidRPr="000A0105" w14:paraId="51F60D8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795C9"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0DA25EC"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BEDA9C6"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796DF01" w14:textId="77777777" w:rsidR="00402B36" w:rsidRPr="000A0105" w:rsidRDefault="00402B36">
            <w:pPr>
              <w:spacing w:after="0"/>
              <w:jc w:val="center"/>
              <w:rPr>
                <w:lang w:val="en-US"/>
              </w:rPr>
            </w:pPr>
            <w:r w:rsidRPr="000A0105">
              <w:rPr>
                <w:lang w:val="en-US"/>
              </w:rPr>
              <w:t>2</w:t>
            </w:r>
          </w:p>
        </w:tc>
      </w:tr>
      <w:tr w:rsidR="00402B36" w:rsidRPr="000A0105" w14:paraId="50EF2D4F"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77261B7" w14:textId="77777777" w:rsidR="00402B36" w:rsidRPr="000A0105" w:rsidRDefault="00402B36">
            <w:pPr>
              <w:spacing w:after="0"/>
              <w:jc w:val="center"/>
              <w:rPr>
                <w:lang w:val="en-US"/>
              </w:rPr>
            </w:pPr>
            <w:r w:rsidRPr="000A0105">
              <w:rPr>
                <w:lang w:val="en-US"/>
              </w:rPr>
              <w:t>TDL-A10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A1B899D"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D7B2798"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AAF112" w14:textId="77777777" w:rsidR="00402B36" w:rsidRPr="000A0105" w:rsidRDefault="00402B36">
            <w:pPr>
              <w:spacing w:after="0"/>
              <w:jc w:val="center"/>
              <w:rPr>
                <w:lang w:val="en-US"/>
              </w:rPr>
            </w:pPr>
            <w:r w:rsidRPr="000A0105">
              <w:rPr>
                <w:lang w:val="en-US"/>
              </w:rPr>
              <w:t>7</w:t>
            </w:r>
          </w:p>
        </w:tc>
      </w:tr>
      <w:tr w:rsidR="00402B36" w:rsidRPr="000A0105" w14:paraId="069C8497"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A0D9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0D7FDD2"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9314254" w14:textId="77777777" w:rsidR="00402B36" w:rsidRPr="000A0105" w:rsidRDefault="00402B36">
            <w:pPr>
              <w:spacing w:after="0"/>
              <w:jc w:val="center"/>
              <w:rPr>
                <w:lang w:val="en-US"/>
              </w:rPr>
            </w:pPr>
            <w:r w:rsidRPr="000A0105">
              <w:rPr>
                <w:lang w:val="en-US"/>
              </w:rPr>
              <w:t>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CA3D3F" w14:textId="77777777" w:rsidR="00402B36" w:rsidRPr="000A0105" w:rsidRDefault="00402B36">
            <w:pPr>
              <w:spacing w:after="0"/>
              <w:jc w:val="center"/>
              <w:rPr>
                <w:lang w:val="en-US"/>
              </w:rPr>
            </w:pPr>
            <w:r w:rsidRPr="000A0105">
              <w:rPr>
                <w:lang w:val="en-US"/>
              </w:rPr>
              <w:t>4</w:t>
            </w:r>
          </w:p>
        </w:tc>
      </w:tr>
      <w:tr w:rsidR="00402B36" w:rsidRPr="000A0105" w14:paraId="657F5E0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73B25"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DC4CD4F"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2054BDB"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03BE9A7" w14:textId="77777777" w:rsidR="00402B36" w:rsidRPr="000A0105" w:rsidRDefault="00402B36">
            <w:pPr>
              <w:spacing w:after="0"/>
              <w:jc w:val="center"/>
              <w:rPr>
                <w:highlight w:val="yellow"/>
                <w:lang w:val="en-US"/>
              </w:rPr>
            </w:pPr>
            <w:r w:rsidRPr="000A0105">
              <w:rPr>
                <w:highlight w:val="yellow"/>
                <w:lang w:val="en-US"/>
              </w:rPr>
              <w:t>4</w:t>
            </w:r>
          </w:p>
        </w:tc>
      </w:tr>
      <w:tr w:rsidR="00402B36" w:rsidRPr="000A0105" w14:paraId="304E4AA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C20D"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F8F5D90"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A054C48"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84C405F" w14:textId="77777777" w:rsidR="00402B36" w:rsidRPr="000A0105" w:rsidRDefault="00402B36">
            <w:pPr>
              <w:spacing w:after="0"/>
              <w:jc w:val="center"/>
              <w:rPr>
                <w:lang w:val="en-US"/>
              </w:rPr>
            </w:pPr>
            <w:r w:rsidRPr="000A0105">
              <w:rPr>
                <w:lang w:val="en-US"/>
              </w:rPr>
              <w:t>2</w:t>
            </w:r>
          </w:p>
        </w:tc>
      </w:tr>
      <w:tr w:rsidR="00402B36" w:rsidRPr="000A0105" w14:paraId="0A2738E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3208B"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5544499"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CD85BBA"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343C69C" w14:textId="77777777" w:rsidR="00402B36" w:rsidRPr="000A0105" w:rsidRDefault="00402B36">
            <w:pPr>
              <w:spacing w:after="0"/>
              <w:jc w:val="center"/>
              <w:rPr>
                <w:lang w:val="en-US"/>
              </w:rPr>
            </w:pPr>
            <w:r w:rsidRPr="000A0105">
              <w:rPr>
                <w:lang w:val="en-US"/>
              </w:rPr>
              <w:t>2</w:t>
            </w:r>
          </w:p>
        </w:tc>
      </w:tr>
      <w:tr w:rsidR="00402B36" w:rsidRPr="000A0105" w14:paraId="4E239588"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F7F1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67B6886"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765CE58"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7A9F4DC" w14:textId="77777777" w:rsidR="00402B36" w:rsidRPr="000A0105" w:rsidRDefault="00402B36">
            <w:pPr>
              <w:spacing w:after="0"/>
              <w:jc w:val="center"/>
              <w:rPr>
                <w:lang w:val="en-US"/>
              </w:rPr>
            </w:pPr>
            <w:r w:rsidRPr="000A0105">
              <w:rPr>
                <w:lang w:val="en-US"/>
              </w:rPr>
              <w:t>2</w:t>
            </w:r>
          </w:p>
        </w:tc>
      </w:tr>
      <w:tr w:rsidR="00402B36" w:rsidRPr="000A0105" w14:paraId="3C34D63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62C54C1" w14:textId="77777777" w:rsidR="00402B36" w:rsidRPr="000A0105" w:rsidRDefault="00402B36">
            <w:pPr>
              <w:spacing w:after="0"/>
              <w:jc w:val="center"/>
              <w:rPr>
                <w:lang w:val="en-US"/>
              </w:rPr>
            </w:pPr>
            <w:r w:rsidRPr="000A0105">
              <w:rPr>
                <w:lang w:val="en-US"/>
              </w:rPr>
              <w:t>TDL-A20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DBC3B7E"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9432046"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F39EC8F" w14:textId="77777777" w:rsidR="00402B36" w:rsidRPr="000A0105" w:rsidRDefault="00402B36">
            <w:pPr>
              <w:spacing w:after="0"/>
              <w:jc w:val="center"/>
              <w:rPr>
                <w:lang w:val="en-US"/>
              </w:rPr>
            </w:pPr>
            <w:r w:rsidRPr="000A0105">
              <w:rPr>
                <w:lang w:val="en-US"/>
              </w:rPr>
              <w:t>10</w:t>
            </w:r>
          </w:p>
        </w:tc>
      </w:tr>
      <w:tr w:rsidR="00402B36" w:rsidRPr="000A0105" w14:paraId="73A5E7E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B7CAF"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DBB2AF4"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06BA344" w14:textId="77777777" w:rsidR="00402B36" w:rsidRPr="000A0105" w:rsidRDefault="00402B36">
            <w:pPr>
              <w:spacing w:after="0"/>
              <w:jc w:val="center"/>
              <w:rPr>
                <w:lang w:val="en-US"/>
              </w:rPr>
            </w:pPr>
            <w:r w:rsidRPr="000A0105">
              <w:rPr>
                <w:lang w:val="en-US"/>
              </w:rPr>
              <w:t>4</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C632C44" w14:textId="77777777" w:rsidR="00402B36" w:rsidRPr="000A0105" w:rsidRDefault="00402B36">
            <w:pPr>
              <w:spacing w:after="0"/>
              <w:jc w:val="center"/>
              <w:rPr>
                <w:lang w:val="en-US"/>
              </w:rPr>
            </w:pPr>
            <w:r w:rsidRPr="000A0105">
              <w:rPr>
                <w:lang w:val="en-US"/>
              </w:rPr>
              <w:t>6</w:t>
            </w:r>
          </w:p>
        </w:tc>
      </w:tr>
      <w:tr w:rsidR="00402B36" w:rsidRPr="000A0105" w14:paraId="7043833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291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203A21CE"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12FB140"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DAFE726" w14:textId="77777777" w:rsidR="00402B36" w:rsidRPr="000A0105" w:rsidRDefault="00402B36">
            <w:pPr>
              <w:spacing w:after="0"/>
              <w:jc w:val="center"/>
              <w:rPr>
                <w:highlight w:val="yellow"/>
                <w:lang w:val="en-US"/>
              </w:rPr>
            </w:pPr>
            <w:r w:rsidRPr="000A0105">
              <w:rPr>
                <w:highlight w:val="yellow"/>
                <w:lang w:val="en-US"/>
              </w:rPr>
              <w:t>4</w:t>
            </w:r>
          </w:p>
        </w:tc>
      </w:tr>
      <w:tr w:rsidR="00402B36" w:rsidRPr="000A0105" w14:paraId="69CC808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E53E2"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5B50334"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C48D6A0"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5EB82D" w14:textId="77777777" w:rsidR="00402B36" w:rsidRPr="000A0105" w:rsidRDefault="00402B36">
            <w:pPr>
              <w:spacing w:after="0"/>
              <w:jc w:val="center"/>
              <w:rPr>
                <w:lang w:val="en-US"/>
              </w:rPr>
            </w:pPr>
            <w:r w:rsidRPr="000A0105">
              <w:rPr>
                <w:lang w:val="en-US"/>
              </w:rPr>
              <w:t>3</w:t>
            </w:r>
          </w:p>
        </w:tc>
      </w:tr>
      <w:tr w:rsidR="00402B36" w:rsidRPr="000A0105" w14:paraId="09B80B0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56EA"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1F23EB9"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55D38BE"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569C55" w14:textId="77777777" w:rsidR="00402B36" w:rsidRPr="000A0105" w:rsidRDefault="00402B36">
            <w:pPr>
              <w:spacing w:after="0"/>
              <w:jc w:val="center"/>
              <w:rPr>
                <w:lang w:val="en-US"/>
              </w:rPr>
            </w:pPr>
            <w:r w:rsidRPr="000A0105">
              <w:rPr>
                <w:lang w:val="en-US"/>
              </w:rPr>
              <w:t>3</w:t>
            </w:r>
          </w:p>
        </w:tc>
      </w:tr>
      <w:tr w:rsidR="00402B36" w:rsidRPr="000A0105" w14:paraId="7AC17DA4"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C9E9A"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1AD7294"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61182B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8CF7B7E" w14:textId="77777777" w:rsidR="00402B36" w:rsidRPr="000A0105" w:rsidRDefault="00402B36">
            <w:pPr>
              <w:spacing w:after="0"/>
              <w:jc w:val="center"/>
              <w:rPr>
                <w:lang w:val="en-US"/>
              </w:rPr>
            </w:pPr>
            <w:r w:rsidRPr="000A0105">
              <w:rPr>
                <w:lang w:val="en-US"/>
              </w:rPr>
              <w:t>2</w:t>
            </w:r>
          </w:p>
        </w:tc>
      </w:tr>
      <w:tr w:rsidR="00402B36" w:rsidRPr="000A0105" w14:paraId="2429C07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BFDF9DB" w14:textId="77777777" w:rsidR="00402B36" w:rsidRPr="000A0105" w:rsidRDefault="00402B36">
            <w:pPr>
              <w:spacing w:after="0"/>
              <w:jc w:val="center"/>
              <w:rPr>
                <w:lang w:val="en-US"/>
              </w:rPr>
            </w:pPr>
            <w:r w:rsidRPr="000A0105">
              <w:rPr>
                <w:lang w:val="en-US"/>
              </w:rPr>
              <w:t>TDL-A30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9673B60"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85D8C3E" w14:textId="77777777" w:rsidR="00402B36" w:rsidRPr="000A0105" w:rsidRDefault="00402B36">
            <w:pPr>
              <w:spacing w:after="0"/>
              <w:jc w:val="center"/>
              <w:rPr>
                <w:lang w:val="en-US"/>
              </w:rPr>
            </w:pPr>
            <w:r w:rsidRPr="000A0105">
              <w:rPr>
                <w:lang w:val="en-US"/>
              </w:rPr>
              <w:t>7</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7DA1379" w14:textId="77777777" w:rsidR="00402B36" w:rsidRPr="000A0105" w:rsidRDefault="00402B36">
            <w:pPr>
              <w:spacing w:after="0"/>
              <w:jc w:val="center"/>
              <w:rPr>
                <w:lang w:val="en-US"/>
              </w:rPr>
            </w:pPr>
            <w:r w:rsidRPr="000A0105">
              <w:rPr>
                <w:lang w:val="en-US"/>
              </w:rPr>
              <w:t>16</w:t>
            </w:r>
          </w:p>
        </w:tc>
      </w:tr>
      <w:tr w:rsidR="00402B36" w:rsidRPr="000A0105" w14:paraId="74AB729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9F90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62C920"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BCA8CCB" w14:textId="77777777" w:rsidR="00402B36" w:rsidRPr="000A0105" w:rsidRDefault="00402B36">
            <w:pPr>
              <w:spacing w:after="0"/>
              <w:jc w:val="center"/>
              <w:rPr>
                <w:lang w:val="en-US"/>
              </w:rPr>
            </w:pPr>
            <w:r w:rsidRPr="000A0105">
              <w:rPr>
                <w:lang w:val="en-US"/>
              </w:rPr>
              <w:t>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881C1F" w14:textId="77777777" w:rsidR="00402B36" w:rsidRPr="000A0105" w:rsidRDefault="00402B36">
            <w:pPr>
              <w:spacing w:after="0"/>
              <w:jc w:val="center"/>
              <w:rPr>
                <w:lang w:val="en-US"/>
              </w:rPr>
            </w:pPr>
            <w:r w:rsidRPr="000A0105">
              <w:rPr>
                <w:lang w:val="en-US"/>
              </w:rPr>
              <w:t>10</w:t>
            </w:r>
          </w:p>
        </w:tc>
      </w:tr>
      <w:tr w:rsidR="00402B36" w:rsidRPr="000A0105" w14:paraId="08B1CE83"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77A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CF234BB"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2DDAA4C"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DB0092" w14:textId="77777777" w:rsidR="00402B36" w:rsidRPr="000A0105" w:rsidRDefault="00402B36">
            <w:pPr>
              <w:spacing w:after="0"/>
              <w:jc w:val="center"/>
              <w:rPr>
                <w:highlight w:val="yellow"/>
                <w:lang w:val="en-US"/>
              </w:rPr>
            </w:pPr>
            <w:r w:rsidRPr="000A0105">
              <w:rPr>
                <w:highlight w:val="yellow"/>
                <w:lang w:val="en-US"/>
              </w:rPr>
              <w:t>5</w:t>
            </w:r>
          </w:p>
        </w:tc>
      </w:tr>
      <w:tr w:rsidR="00402B36" w:rsidRPr="000A0105" w14:paraId="2DB9ACC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C398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47C3E4"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F32BF1E"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8DAD210" w14:textId="77777777" w:rsidR="00402B36" w:rsidRPr="000A0105" w:rsidRDefault="00402B36">
            <w:pPr>
              <w:spacing w:after="0"/>
              <w:jc w:val="center"/>
              <w:rPr>
                <w:lang w:val="en-US"/>
              </w:rPr>
            </w:pPr>
            <w:r w:rsidRPr="000A0105">
              <w:rPr>
                <w:lang w:val="en-US"/>
              </w:rPr>
              <w:t>4</w:t>
            </w:r>
          </w:p>
        </w:tc>
      </w:tr>
      <w:tr w:rsidR="00402B36" w:rsidRPr="000A0105" w14:paraId="0D119BB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6C0B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4BAEAB8"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1CB52F7"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03A7118" w14:textId="77777777" w:rsidR="00402B36" w:rsidRPr="000A0105" w:rsidRDefault="00402B36">
            <w:pPr>
              <w:spacing w:after="0"/>
              <w:jc w:val="center"/>
              <w:rPr>
                <w:lang w:val="en-US"/>
              </w:rPr>
            </w:pPr>
            <w:r w:rsidRPr="000A0105">
              <w:rPr>
                <w:lang w:val="en-US"/>
              </w:rPr>
              <w:t>3</w:t>
            </w:r>
          </w:p>
        </w:tc>
      </w:tr>
      <w:tr w:rsidR="00402B36" w:rsidRPr="000A0105" w14:paraId="1B857B5E"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048FF"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54D4656"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0903A1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8107C83" w14:textId="77777777" w:rsidR="00402B36" w:rsidRPr="000A0105" w:rsidRDefault="00402B36">
            <w:pPr>
              <w:spacing w:after="0"/>
              <w:jc w:val="center"/>
              <w:rPr>
                <w:lang w:val="en-US"/>
              </w:rPr>
            </w:pPr>
            <w:r w:rsidRPr="000A0105">
              <w:rPr>
                <w:lang w:val="en-US"/>
              </w:rPr>
              <w:t>2</w:t>
            </w:r>
          </w:p>
        </w:tc>
      </w:tr>
      <w:tr w:rsidR="00402B36" w:rsidRPr="000A0105" w14:paraId="59E309E7"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ADA8D74" w14:textId="77777777" w:rsidR="00402B36" w:rsidRPr="000A0105" w:rsidRDefault="00402B36">
            <w:pPr>
              <w:spacing w:after="0"/>
              <w:jc w:val="center"/>
              <w:rPr>
                <w:lang w:val="en-US"/>
              </w:rPr>
            </w:pPr>
            <w:r w:rsidRPr="000A0105">
              <w:rPr>
                <w:lang w:val="en-US"/>
              </w:rPr>
              <w:t>TDL-C60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D717FD8"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642601A" w14:textId="77777777" w:rsidR="00402B36" w:rsidRPr="000A0105" w:rsidRDefault="00402B36">
            <w:pPr>
              <w:spacing w:after="0"/>
              <w:jc w:val="center"/>
              <w:rPr>
                <w:lang w:val="en-US"/>
              </w:rPr>
            </w:pPr>
            <w:r w:rsidRPr="000A0105">
              <w:rPr>
                <w:lang w:val="en-US"/>
              </w:rPr>
              <w:t>10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B6DAF19" w14:textId="77777777" w:rsidR="00402B36" w:rsidRPr="000A0105" w:rsidRDefault="00402B36">
            <w:pPr>
              <w:spacing w:after="0"/>
              <w:jc w:val="center"/>
              <w:rPr>
                <w:lang w:val="en-US"/>
              </w:rPr>
            </w:pPr>
            <w:r w:rsidRPr="000A0105">
              <w:rPr>
                <w:lang w:val="en-US"/>
              </w:rPr>
              <w:t>16</w:t>
            </w:r>
          </w:p>
        </w:tc>
      </w:tr>
      <w:tr w:rsidR="00402B36" w:rsidRPr="000A0105" w14:paraId="384390C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FC91E"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0D37ACF"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C1B3B3A"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BC0CCB" w14:textId="77777777" w:rsidR="00402B36" w:rsidRPr="000A0105" w:rsidRDefault="00402B36">
            <w:pPr>
              <w:spacing w:after="0"/>
              <w:jc w:val="center"/>
              <w:rPr>
                <w:lang w:val="en-US"/>
              </w:rPr>
            </w:pPr>
            <w:r w:rsidRPr="000A0105">
              <w:rPr>
                <w:lang w:val="en-US"/>
              </w:rPr>
              <w:t>12</w:t>
            </w:r>
          </w:p>
        </w:tc>
      </w:tr>
      <w:tr w:rsidR="00402B36" w:rsidRPr="000A0105" w14:paraId="2F1C29D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6E62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0878223"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998661D"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922182" w14:textId="77777777" w:rsidR="00402B36" w:rsidRPr="000A0105" w:rsidRDefault="00402B36">
            <w:pPr>
              <w:spacing w:after="0"/>
              <w:jc w:val="center"/>
              <w:rPr>
                <w:highlight w:val="yellow"/>
                <w:lang w:val="en-US"/>
              </w:rPr>
            </w:pPr>
            <w:r w:rsidRPr="000A0105">
              <w:rPr>
                <w:highlight w:val="yellow"/>
                <w:lang w:val="en-US"/>
              </w:rPr>
              <w:t>6</w:t>
            </w:r>
          </w:p>
        </w:tc>
      </w:tr>
      <w:tr w:rsidR="00402B36" w:rsidRPr="000A0105" w14:paraId="00E6F1D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D8D4B"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9A269EF"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6C6E10B"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6B4607F" w14:textId="77777777" w:rsidR="00402B36" w:rsidRPr="000A0105" w:rsidRDefault="00402B36">
            <w:pPr>
              <w:spacing w:after="0"/>
              <w:jc w:val="center"/>
              <w:rPr>
                <w:lang w:val="en-US"/>
              </w:rPr>
            </w:pPr>
            <w:r w:rsidRPr="000A0105">
              <w:rPr>
                <w:lang w:val="en-US"/>
              </w:rPr>
              <w:t>5</w:t>
            </w:r>
          </w:p>
        </w:tc>
      </w:tr>
      <w:tr w:rsidR="00402B36" w:rsidRPr="000A0105" w14:paraId="27F51AA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93301"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5867C0A"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351664C"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4CE4334" w14:textId="77777777" w:rsidR="00402B36" w:rsidRPr="000A0105" w:rsidRDefault="00402B36">
            <w:pPr>
              <w:spacing w:after="0"/>
              <w:jc w:val="center"/>
              <w:rPr>
                <w:lang w:val="en-US"/>
              </w:rPr>
            </w:pPr>
            <w:r w:rsidRPr="000A0105">
              <w:rPr>
                <w:lang w:val="en-US"/>
              </w:rPr>
              <w:t>3</w:t>
            </w:r>
          </w:p>
        </w:tc>
      </w:tr>
      <w:tr w:rsidR="00402B36" w:rsidRPr="000A0105" w14:paraId="26D7D17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313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225168A"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3DEA200"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EF98E60" w14:textId="77777777" w:rsidR="00402B36" w:rsidRPr="000A0105" w:rsidRDefault="00402B36">
            <w:pPr>
              <w:spacing w:after="0"/>
              <w:jc w:val="center"/>
              <w:rPr>
                <w:lang w:val="en-US"/>
              </w:rPr>
            </w:pPr>
            <w:r w:rsidRPr="000A0105">
              <w:rPr>
                <w:lang w:val="en-US"/>
              </w:rPr>
              <w:t>3</w:t>
            </w:r>
          </w:p>
        </w:tc>
      </w:tr>
    </w:tbl>
    <w:p w14:paraId="408AAA5A" w14:textId="77777777" w:rsidR="00402B36" w:rsidRPr="000A0105" w:rsidRDefault="00402B36" w:rsidP="00402B36">
      <w:pPr>
        <w:rPr>
          <w:rFonts w:eastAsiaTheme="minorEastAsia"/>
          <w:lang w:eastAsia="en-US"/>
        </w:rPr>
      </w:pPr>
    </w:p>
    <w:p w14:paraId="0223D8F8" w14:textId="6AD2F785" w:rsidR="002C707C" w:rsidRDefault="00A25F72" w:rsidP="002C707C">
      <w:pPr>
        <w:jc w:val="both"/>
      </w:pPr>
      <w:r>
        <w:t>It can be observed that at least 4 sa</w:t>
      </w:r>
      <w:r w:rsidR="009F503F">
        <w:t xml:space="preserve">mples are required </w:t>
      </w:r>
      <w:r w:rsidR="009F503F" w:rsidRPr="000A0105">
        <w:t>for SSB index acquisition</w:t>
      </w:r>
      <w:r w:rsidR="009F503F">
        <w:t xml:space="preserve"> for channel model </w:t>
      </w:r>
      <w:r w:rsidR="002C707C">
        <w:t>from RAN1</w:t>
      </w:r>
      <w:r w:rsidR="009F503F">
        <w:t xml:space="preserve"> </w:t>
      </w:r>
      <w:r w:rsidR="002C707C">
        <w:t>for 960kHz</w:t>
      </w:r>
      <w:r w:rsidR="009F503F">
        <w:t>.</w:t>
      </w:r>
      <w:r w:rsidR="009F503F" w:rsidRPr="009F503F">
        <w:t xml:space="preserve"> </w:t>
      </w:r>
      <w:r w:rsidR="009F503F" w:rsidRPr="000A0105">
        <w:t xml:space="preserve">In </w:t>
      </w:r>
      <w:r w:rsidR="00790A8F">
        <w:t xml:space="preserve">the </w:t>
      </w:r>
      <w:r w:rsidR="009F503F" w:rsidRPr="000A0105">
        <w:t>existing inter-frequency measurement requirements for FR2</w:t>
      </w:r>
      <w:r w:rsidR="002C707C">
        <w:t>-1</w:t>
      </w:r>
      <w:r w:rsidR="009F503F" w:rsidRPr="000A0105">
        <w:t xml:space="preserve">, 3 samples are assumed for SSB index </w:t>
      </w:r>
      <w:r w:rsidR="009F503F" w:rsidRPr="000A0105">
        <w:lastRenderedPageBreak/>
        <w:t>acquisition.</w:t>
      </w:r>
      <w:r w:rsidR="009F503F">
        <w:t xml:space="preserve"> </w:t>
      </w:r>
      <w:r w:rsidR="00402B36" w:rsidRPr="000A0105">
        <w:t>The requirements cannot be met for 960kHz SCS case</w:t>
      </w:r>
      <w:r>
        <w:t>.</w:t>
      </w:r>
      <w:r w:rsidR="00DD769F">
        <w:t xml:space="preserve"> </w:t>
      </w:r>
      <w:r w:rsidR="00402B36" w:rsidRPr="000A0105">
        <w:t>Therefore, the inter frequency SSB index acquisition delay should be extended</w:t>
      </w:r>
      <w:r>
        <w:t>.</w:t>
      </w:r>
      <w:r w:rsidR="00984B5B">
        <w:t xml:space="preserve"> </w:t>
      </w:r>
    </w:p>
    <w:p w14:paraId="41895EC5" w14:textId="489B327E" w:rsidR="006C0D26" w:rsidRDefault="00B63B0D" w:rsidP="00B63B0D">
      <w:pPr>
        <w:spacing w:before="240" w:after="0"/>
        <w:jc w:val="both"/>
        <w:rPr>
          <w:b/>
          <w:bCs/>
        </w:rPr>
      </w:pPr>
      <w:r w:rsidRPr="006745F1">
        <w:rPr>
          <w:b/>
          <w:bCs/>
        </w:rPr>
        <w:t xml:space="preserve">Proposal </w:t>
      </w:r>
      <w:r w:rsidR="006C0D26">
        <w:rPr>
          <w:b/>
          <w:bCs/>
        </w:rPr>
        <w:t>3: SSB ind</w:t>
      </w:r>
      <w:r w:rsidRPr="00A25F72">
        <w:rPr>
          <w:b/>
          <w:bCs/>
        </w:rPr>
        <w:t xml:space="preserve">ex acquisition delay </w:t>
      </w:r>
      <w:r w:rsidR="008E07AF">
        <w:rPr>
          <w:b/>
          <w:bCs/>
        </w:rPr>
        <w:t>for inter-frequency measurement</w:t>
      </w:r>
      <w:r w:rsidR="008E07AF" w:rsidRPr="00A25F72">
        <w:rPr>
          <w:b/>
          <w:bCs/>
        </w:rPr>
        <w:t xml:space="preserve"> </w:t>
      </w:r>
      <w:r w:rsidRPr="00A25F72">
        <w:rPr>
          <w:b/>
          <w:bCs/>
        </w:rPr>
        <w:t>for FR2-</w:t>
      </w:r>
      <w:r>
        <w:rPr>
          <w:b/>
          <w:bCs/>
        </w:rPr>
        <w:t>2 should be extended by 1 sample compared with FR2-1 if using the channel model from RAN1</w:t>
      </w:r>
      <w:r w:rsidR="00280C7E">
        <w:rPr>
          <w:b/>
          <w:bCs/>
        </w:rPr>
        <w:t xml:space="preserve">, i.e., 6 samples is needed for </w:t>
      </w:r>
      <w:r w:rsidR="00280C7E" w:rsidRPr="00280C7E">
        <w:rPr>
          <w:b/>
          <w:bCs/>
        </w:rPr>
        <w:t>SSB index acquisition delay for inter-frequency measurement for FR2-2</w:t>
      </w:r>
      <w:r w:rsidR="00280C7E">
        <w:rPr>
          <w:b/>
          <w:bCs/>
        </w:rPr>
        <w:t>.</w:t>
      </w:r>
    </w:p>
    <w:p w14:paraId="235734D8" w14:textId="2739B4F0" w:rsidR="005D7964" w:rsidRDefault="00A92359" w:rsidP="00B63B0D">
      <w:pPr>
        <w:spacing w:before="240" w:after="0"/>
        <w:jc w:val="both"/>
      </w:pPr>
      <w:r w:rsidRPr="00A92359">
        <w:t xml:space="preserve">Considering the Rx beam sweeping factor for FR2-2 is still in the discussion, the requirements of SSB index detection for FR2-2 </w:t>
      </w:r>
      <w:r>
        <w:t xml:space="preserve">for inter-frequency </w:t>
      </w:r>
      <w:r w:rsidRPr="00A92359">
        <w:t>can be defined as below:</w:t>
      </w:r>
    </w:p>
    <w:p w14:paraId="5FCDF8EC" w14:textId="7A2BE915" w:rsidR="00A92359" w:rsidRPr="00A92359" w:rsidRDefault="00A92359" w:rsidP="00A92359">
      <w:pPr>
        <w:keepNext/>
        <w:keepLines/>
        <w:overflowPunct/>
        <w:autoSpaceDE/>
        <w:autoSpaceDN/>
        <w:adjustRightInd/>
        <w:spacing w:before="60"/>
        <w:jc w:val="center"/>
        <w:textAlignment w:val="auto"/>
        <w:rPr>
          <w:bCs/>
          <w:lang w:eastAsia="en-US"/>
        </w:rPr>
      </w:pPr>
      <w:r w:rsidRPr="00A92359">
        <w:rPr>
          <w:bCs/>
          <w:lang w:eastAsia="en-US"/>
        </w:rPr>
        <w:t xml:space="preserve">Table 2: Time period for time index detection </w:t>
      </w:r>
      <w:r w:rsidR="00D35D29" w:rsidRPr="00D35D29">
        <w:rPr>
          <w:bCs/>
          <w:lang w:eastAsia="en-US"/>
        </w:rPr>
        <w:t>for int</w:t>
      </w:r>
      <w:r w:rsidR="006968A6">
        <w:rPr>
          <w:bCs/>
          <w:lang w:eastAsia="en-US"/>
        </w:rPr>
        <w:t>er</w:t>
      </w:r>
      <w:r w:rsidR="00D35D29" w:rsidRPr="00D35D29">
        <w:rPr>
          <w:bCs/>
          <w:lang w:eastAsia="en-US"/>
        </w:rPr>
        <w:t>-frequency measurements</w:t>
      </w:r>
      <w:r w:rsidR="00D35D29">
        <w:rPr>
          <w:bCs/>
          <w:lang w:eastAsia="en-US"/>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92359" w:rsidRPr="00A92359" w14:paraId="20995C4C" w14:textId="77777777" w:rsidTr="007C155F">
        <w:tc>
          <w:tcPr>
            <w:tcW w:w="2122" w:type="dxa"/>
            <w:shd w:val="clear" w:color="auto" w:fill="auto"/>
          </w:tcPr>
          <w:p w14:paraId="7BD35A96" w14:textId="77777777" w:rsidR="00A92359" w:rsidRPr="00A92359" w:rsidRDefault="00A92359" w:rsidP="00A92359">
            <w:pPr>
              <w:keepNext/>
              <w:keepLines/>
              <w:overflowPunct/>
              <w:autoSpaceDE/>
              <w:autoSpaceDN/>
              <w:adjustRightInd/>
              <w:spacing w:after="0"/>
              <w:jc w:val="center"/>
              <w:textAlignment w:val="auto"/>
              <w:rPr>
                <w:bCs/>
                <w:lang w:eastAsia="en-US"/>
              </w:rPr>
            </w:pPr>
            <w:r w:rsidRPr="00A92359">
              <w:rPr>
                <w:bCs/>
                <w:lang w:eastAsia="en-US"/>
              </w:rPr>
              <w:t>Condition</w:t>
            </w:r>
            <w:r w:rsidRPr="00A92359">
              <w:rPr>
                <w:bCs/>
                <w:vertAlign w:val="superscript"/>
                <w:lang w:eastAsia="en-US"/>
              </w:rPr>
              <w:t xml:space="preserve"> NOTE1,2</w:t>
            </w:r>
          </w:p>
        </w:tc>
        <w:tc>
          <w:tcPr>
            <w:tcW w:w="7119" w:type="dxa"/>
            <w:shd w:val="clear" w:color="auto" w:fill="auto"/>
          </w:tcPr>
          <w:p w14:paraId="7647190F" w14:textId="77777777" w:rsidR="00A92359" w:rsidRPr="00A92359" w:rsidRDefault="00A92359" w:rsidP="00A92359">
            <w:pPr>
              <w:keepNext/>
              <w:keepLines/>
              <w:overflowPunct/>
              <w:autoSpaceDE/>
              <w:autoSpaceDN/>
              <w:adjustRightInd/>
              <w:spacing w:after="0"/>
              <w:jc w:val="center"/>
              <w:textAlignment w:val="auto"/>
              <w:rPr>
                <w:bCs/>
                <w:lang w:eastAsia="en-US"/>
              </w:rPr>
            </w:pPr>
            <w:proofErr w:type="spellStart"/>
            <w:r w:rsidRPr="00A92359">
              <w:rPr>
                <w:bCs/>
                <w:lang w:eastAsia="en-US"/>
              </w:rPr>
              <w:t>T</w:t>
            </w:r>
            <w:r w:rsidRPr="00A92359">
              <w:rPr>
                <w:bCs/>
                <w:vertAlign w:val="subscript"/>
                <w:lang w:eastAsia="en-US"/>
              </w:rPr>
              <w:t>SSB_time_index_inter</w:t>
            </w:r>
            <w:proofErr w:type="spellEnd"/>
          </w:p>
        </w:tc>
      </w:tr>
      <w:tr w:rsidR="00A92359" w:rsidRPr="00A92359" w14:paraId="1BA1B970" w14:textId="77777777" w:rsidTr="007C155F">
        <w:tc>
          <w:tcPr>
            <w:tcW w:w="2122" w:type="dxa"/>
            <w:shd w:val="clear" w:color="auto" w:fill="auto"/>
          </w:tcPr>
          <w:p w14:paraId="36768F39" w14:textId="77777777" w:rsidR="00A92359" w:rsidRPr="00A92359" w:rsidRDefault="00A92359" w:rsidP="00A92359">
            <w:pPr>
              <w:keepNext/>
              <w:keepLines/>
              <w:overflowPunct/>
              <w:autoSpaceDE/>
              <w:autoSpaceDN/>
              <w:adjustRightInd/>
              <w:spacing w:after="0"/>
              <w:jc w:val="center"/>
              <w:textAlignment w:val="auto"/>
              <w:rPr>
                <w:bCs/>
                <w:lang w:eastAsia="en-US"/>
              </w:rPr>
            </w:pPr>
            <w:r w:rsidRPr="00A92359">
              <w:rPr>
                <w:bCs/>
                <w:lang w:eastAsia="en-US"/>
              </w:rPr>
              <w:t>No DRX</w:t>
            </w:r>
          </w:p>
        </w:tc>
        <w:tc>
          <w:tcPr>
            <w:tcW w:w="7119" w:type="dxa"/>
            <w:shd w:val="clear" w:color="auto" w:fill="auto"/>
          </w:tcPr>
          <w:p w14:paraId="7D615FB6" w14:textId="77777777" w:rsidR="00A92359" w:rsidRPr="00A92359" w:rsidRDefault="00A92359" w:rsidP="00A92359">
            <w:pPr>
              <w:keepNext/>
              <w:keepLines/>
              <w:overflowPunct/>
              <w:autoSpaceDE/>
              <w:autoSpaceDN/>
              <w:adjustRightInd/>
              <w:spacing w:after="0"/>
              <w:jc w:val="center"/>
              <w:textAlignment w:val="auto"/>
              <w:rPr>
                <w:bCs/>
                <w:lang w:eastAsia="en-US"/>
              </w:rPr>
            </w:pPr>
            <w:r w:rsidRPr="00A92359">
              <w:rPr>
                <w:bCs/>
                <w:lang w:eastAsia="en-US"/>
              </w:rPr>
              <w:t xml:space="preserve">Max(200ms, </w:t>
            </w:r>
            <w:proofErr w:type="spellStart"/>
            <w:r w:rsidRPr="00A92359">
              <w:rPr>
                <w:bCs/>
                <w:lang w:eastAsia="en-US"/>
              </w:rPr>
              <w:t>M</w:t>
            </w:r>
            <w:r w:rsidRPr="00A92359">
              <w:rPr>
                <w:bCs/>
                <w:vertAlign w:val="subscript"/>
                <w:lang w:eastAsia="en-US"/>
              </w:rPr>
              <w:t>SSB_index_inter</w:t>
            </w:r>
            <w:proofErr w:type="spellEnd"/>
            <w:r w:rsidRPr="00A92359">
              <w:rPr>
                <w:bCs/>
                <w:vertAlign w:val="subscript"/>
                <w:lang w:eastAsia="en-US"/>
              </w:rPr>
              <w:t xml:space="preserve"> </w:t>
            </w:r>
            <w:r w:rsidRPr="00A92359">
              <w:rPr>
                <w:bCs/>
                <w:lang w:eastAsia="en-US"/>
              </w:rPr>
              <w:sym w:font="Symbol" w:char="F0B4"/>
            </w:r>
            <w:r w:rsidRPr="00A92359">
              <w:rPr>
                <w:bCs/>
                <w:lang w:eastAsia="en-US"/>
              </w:rPr>
              <w:t xml:space="preserve"> Max(MGRP, SMTC period)) </w:t>
            </w:r>
            <w:r w:rsidRPr="00A92359">
              <w:rPr>
                <w:bCs/>
                <w:lang w:eastAsia="en-US"/>
              </w:rPr>
              <w:sym w:font="Symbol" w:char="F0B4"/>
            </w:r>
            <w:r w:rsidRPr="00A92359">
              <w:rPr>
                <w:bCs/>
                <w:lang w:eastAsia="en-US"/>
              </w:rPr>
              <w:t xml:space="preserve"> </w:t>
            </w:r>
            <w:proofErr w:type="spellStart"/>
            <w:r w:rsidRPr="00A92359">
              <w:rPr>
                <w:bCs/>
                <w:lang w:eastAsia="en-US"/>
              </w:rPr>
              <w:t>CSSF</w:t>
            </w:r>
            <w:r w:rsidRPr="00A92359">
              <w:rPr>
                <w:bCs/>
                <w:vertAlign w:val="subscript"/>
                <w:lang w:eastAsia="en-US"/>
              </w:rPr>
              <w:t>inter</w:t>
            </w:r>
            <w:proofErr w:type="spellEnd"/>
          </w:p>
        </w:tc>
      </w:tr>
      <w:tr w:rsidR="00A92359" w:rsidRPr="00A92359" w14:paraId="3F48391B" w14:textId="77777777" w:rsidTr="007C155F">
        <w:tc>
          <w:tcPr>
            <w:tcW w:w="2122" w:type="dxa"/>
            <w:shd w:val="clear" w:color="auto" w:fill="auto"/>
          </w:tcPr>
          <w:p w14:paraId="2653BBF4" w14:textId="77777777" w:rsidR="00A92359" w:rsidRPr="00A92359" w:rsidRDefault="00A92359" w:rsidP="00A92359">
            <w:pPr>
              <w:keepNext/>
              <w:keepLines/>
              <w:overflowPunct/>
              <w:autoSpaceDE/>
              <w:autoSpaceDN/>
              <w:adjustRightInd/>
              <w:spacing w:after="0"/>
              <w:jc w:val="center"/>
              <w:textAlignment w:val="auto"/>
              <w:rPr>
                <w:bCs/>
                <w:lang w:eastAsia="en-US"/>
              </w:rPr>
            </w:pPr>
            <w:r w:rsidRPr="00A92359">
              <w:rPr>
                <w:bCs/>
                <w:lang w:eastAsia="en-US"/>
              </w:rPr>
              <w:t>DRX cycle ≤ 320ms</w:t>
            </w:r>
          </w:p>
        </w:tc>
        <w:tc>
          <w:tcPr>
            <w:tcW w:w="7119" w:type="dxa"/>
            <w:shd w:val="clear" w:color="auto" w:fill="auto"/>
          </w:tcPr>
          <w:p w14:paraId="755E574E" w14:textId="77777777" w:rsidR="00A92359" w:rsidRPr="00A92359" w:rsidRDefault="00A92359" w:rsidP="00A92359">
            <w:pPr>
              <w:keepNext/>
              <w:keepLines/>
              <w:overflowPunct/>
              <w:autoSpaceDE/>
              <w:autoSpaceDN/>
              <w:adjustRightInd/>
              <w:spacing w:after="0"/>
              <w:jc w:val="center"/>
              <w:textAlignment w:val="auto"/>
              <w:rPr>
                <w:bCs/>
                <w:lang w:eastAsia="en-US"/>
              </w:rPr>
            </w:pPr>
            <w:r w:rsidRPr="00A92359">
              <w:rPr>
                <w:bCs/>
                <w:lang w:eastAsia="en-US"/>
              </w:rPr>
              <w:t xml:space="preserve">Max(200ms, (1.5 </w:t>
            </w:r>
            <w:r w:rsidRPr="00A92359">
              <w:rPr>
                <w:bCs/>
                <w:lang w:eastAsia="en-US"/>
              </w:rPr>
              <w:sym w:font="Symbol" w:char="F0B4"/>
            </w:r>
            <w:r w:rsidRPr="00A92359">
              <w:rPr>
                <w:bCs/>
                <w:lang w:eastAsia="en-US"/>
              </w:rPr>
              <w:t xml:space="preserve"> </w:t>
            </w:r>
            <w:proofErr w:type="spellStart"/>
            <w:r w:rsidRPr="00A92359">
              <w:rPr>
                <w:bCs/>
                <w:lang w:eastAsia="en-US"/>
              </w:rPr>
              <w:t>M</w:t>
            </w:r>
            <w:r w:rsidRPr="00A92359">
              <w:rPr>
                <w:bCs/>
                <w:vertAlign w:val="subscript"/>
                <w:lang w:eastAsia="en-US"/>
              </w:rPr>
              <w:t>SSB_index_inter</w:t>
            </w:r>
            <w:proofErr w:type="spellEnd"/>
            <w:r w:rsidRPr="00A92359">
              <w:rPr>
                <w:bCs/>
                <w:lang w:eastAsia="en-US"/>
              </w:rPr>
              <w:t xml:space="preserve">) </w:t>
            </w:r>
            <w:r w:rsidRPr="00A92359">
              <w:rPr>
                <w:bCs/>
                <w:lang w:eastAsia="en-US"/>
              </w:rPr>
              <w:sym w:font="Symbol" w:char="F0B4"/>
            </w:r>
            <w:r w:rsidRPr="00A92359">
              <w:rPr>
                <w:bCs/>
                <w:lang w:eastAsia="en-US"/>
              </w:rPr>
              <w:t xml:space="preserve"> Max(MGRP, SMTC period, DRX cycle)) </w:t>
            </w:r>
            <w:r w:rsidRPr="00A92359">
              <w:rPr>
                <w:bCs/>
                <w:lang w:eastAsia="en-US"/>
              </w:rPr>
              <w:sym w:font="Symbol" w:char="F0B4"/>
            </w:r>
            <w:r w:rsidRPr="00A92359">
              <w:rPr>
                <w:bCs/>
                <w:lang w:eastAsia="en-US"/>
              </w:rPr>
              <w:t xml:space="preserve"> </w:t>
            </w:r>
            <w:proofErr w:type="spellStart"/>
            <w:r w:rsidRPr="00A92359">
              <w:rPr>
                <w:bCs/>
                <w:lang w:eastAsia="en-US"/>
              </w:rPr>
              <w:t>CSSF</w:t>
            </w:r>
            <w:r w:rsidRPr="00A92359">
              <w:rPr>
                <w:bCs/>
                <w:vertAlign w:val="subscript"/>
                <w:lang w:eastAsia="en-US"/>
              </w:rPr>
              <w:t>inter</w:t>
            </w:r>
            <w:proofErr w:type="spellEnd"/>
          </w:p>
        </w:tc>
      </w:tr>
      <w:tr w:rsidR="00A92359" w:rsidRPr="00A92359" w14:paraId="0B49DD4F" w14:textId="77777777" w:rsidTr="007C155F">
        <w:tc>
          <w:tcPr>
            <w:tcW w:w="2122" w:type="dxa"/>
            <w:shd w:val="clear" w:color="auto" w:fill="auto"/>
          </w:tcPr>
          <w:p w14:paraId="50C39EB1" w14:textId="77777777" w:rsidR="00A92359" w:rsidRPr="00A92359" w:rsidRDefault="00A92359" w:rsidP="00A92359">
            <w:pPr>
              <w:keepNext/>
              <w:keepLines/>
              <w:overflowPunct/>
              <w:autoSpaceDE/>
              <w:autoSpaceDN/>
              <w:adjustRightInd/>
              <w:spacing w:after="0"/>
              <w:jc w:val="center"/>
              <w:textAlignment w:val="auto"/>
              <w:rPr>
                <w:bCs/>
                <w:lang w:eastAsia="en-US"/>
              </w:rPr>
            </w:pPr>
            <w:r w:rsidRPr="00A92359">
              <w:rPr>
                <w:bCs/>
                <w:lang w:eastAsia="en-US"/>
              </w:rPr>
              <w:t>DRX cycle &gt; 320ms</w:t>
            </w:r>
          </w:p>
        </w:tc>
        <w:tc>
          <w:tcPr>
            <w:tcW w:w="7119" w:type="dxa"/>
            <w:shd w:val="clear" w:color="auto" w:fill="auto"/>
          </w:tcPr>
          <w:p w14:paraId="7BABDCFD" w14:textId="77777777" w:rsidR="00A92359" w:rsidRPr="00A92359" w:rsidRDefault="00A92359" w:rsidP="00A92359">
            <w:pPr>
              <w:keepNext/>
              <w:keepLines/>
              <w:overflowPunct/>
              <w:autoSpaceDE/>
              <w:autoSpaceDN/>
              <w:adjustRightInd/>
              <w:spacing w:after="0"/>
              <w:jc w:val="center"/>
              <w:textAlignment w:val="auto"/>
              <w:rPr>
                <w:bCs/>
                <w:lang w:eastAsia="en-US"/>
              </w:rPr>
            </w:pPr>
            <w:proofErr w:type="spellStart"/>
            <w:r w:rsidRPr="00A92359">
              <w:rPr>
                <w:bCs/>
                <w:lang w:eastAsia="en-US"/>
              </w:rPr>
              <w:t>M</w:t>
            </w:r>
            <w:r w:rsidRPr="00A92359">
              <w:rPr>
                <w:bCs/>
                <w:vertAlign w:val="subscript"/>
                <w:lang w:eastAsia="en-US"/>
              </w:rPr>
              <w:t>SSB_index_inter</w:t>
            </w:r>
            <w:proofErr w:type="spellEnd"/>
            <w:r w:rsidRPr="00A92359">
              <w:rPr>
                <w:bCs/>
                <w:lang w:eastAsia="en-US"/>
              </w:rPr>
              <w:t xml:space="preserve"> </w:t>
            </w:r>
            <w:r w:rsidRPr="00A92359">
              <w:rPr>
                <w:bCs/>
                <w:lang w:eastAsia="en-US"/>
              </w:rPr>
              <w:sym w:font="Symbol" w:char="F0B4"/>
            </w:r>
            <w:r w:rsidRPr="00A92359">
              <w:rPr>
                <w:bCs/>
                <w:lang w:eastAsia="en-US"/>
              </w:rPr>
              <w:t xml:space="preserve"> DRX cycle </w:t>
            </w:r>
            <w:r w:rsidRPr="00A92359">
              <w:rPr>
                <w:bCs/>
                <w:lang w:eastAsia="en-US"/>
              </w:rPr>
              <w:sym w:font="Symbol" w:char="F0B4"/>
            </w:r>
            <w:r w:rsidRPr="00A92359">
              <w:rPr>
                <w:bCs/>
                <w:lang w:eastAsia="en-US"/>
              </w:rPr>
              <w:t xml:space="preserve"> </w:t>
            </w:r>
            <w:proofErr w:type="spellStart"/>
            <w:r w:rsidRPr="00A92359">
              <w:rPr>
                <w:bCs/>
                <w:lang w:eastAsia="en-US"/>
              </w:rPr>
              <w:t>CSSF</w:t>
            </w:r>
            <w:r w:rsidRPr="00A92359">
              <w:rPr>
                <w:bCs/>
                <w:vertAlign w:val="subscript"/>
                <w:lang w:eastAsia="en-US"/>
              </w:rPr>
              <w:t>inter</w:t>
            </w:r>
            <w:proofErr w:type="spellEnd"/>
          </w:p>
        </w:tc>
      </w:tr>
      <w:tr w:rsidR="00A92359" w:rsidRPr="00A92359" w14:paraId="3EB08F86" w14:textId="77777777" w:rsidTr="007C155F">
        <w:tc>
          <w:tcPr>
            <w:tcW w:w="9241" w:type="dxa"/>
            <w:gridSpan w:val="2"/>
            <w:shd w:val="clear" w:color="auto" w:fill="auto"/>
          </w:tcPr>
          <w:p w14:paraId="2BBBDBDE" w14:textId="77777777" w:rsidR="00A92359" w:rsidRPr="00A92359" w:rsidRDefault="00A92359" w:rsidP="00A92359">
            <w:pPr>
              <w:keepNext/>
              <w:keepLines/>
              <w:overflowPunct/>
              <w:autoSpaceDE/>
              <w:autoSpaceDN/>
              <w:adjustRightInd/>
              <w:spacing w:after="0"/>
              <w:ind w:left="851" w:hanging="851"/>
              <w:textAlignment w:val="auto"/>
              <w:rPr>
                <w:bCs/>
                <w:lang w:eastAsia="en-US"/>
              </w:rPr>
            </w:pPr>
            <w:r w:rsidRPr="00A92359">
              <w:rPr>
                <w:bCs/>
                <w:lang w:eastAsia="en-US"/>
              </w:rPr>
              <w:t>NOTE 1:</w:t>
            </w:r>
            <w:r w:rsidRPr="00A92359">
              <w:rPr>
                <w:bCs/>
                <w:lang w:eastAsia="en-US"/>
              </w:rPr>
              <w:tab/>
              <w:t>DRX or non DRX requirements apply according to the conditions described in clause 3.6.1</w:t>
            </w:r>
          </w:p>
          <w:p w14:paraId="60EEA804" w14:textId="77777777" w:rsidR="00A92359" w:rsidRPr="00A92359" w:rsidRDefault="00A92359" w:rsidP="00A92359">
            <w:pPr>
              <w:keepNext/>
              <w:keepLines/>
              <w:overflowPunct/>
              <w:autoSpaceDE/>
              <w:autoSpaceDN/>
              <w:adjustRightInd/>
              <w:spacing w:after="0"/>
              <w:ind w:left="851" w:hanging="851"/>
              <w:textAlignment w:val="auto"/>
              <w:rPr>
                <w:bCs/>
                <w:lang w:eastAsia="en-US"/>
              </w:rPr>
            </w:pPr>
            <w:r w:rsidRPr="00A92359">
              <w:rPr>
                <w:bCs/>
                <w:lang w:eastAsia="en-US"/>
              </w:rPr>
              <w:t>NOTE 2:</w:t>
            </w:r>
            <w:r w:rsidRPr="00A92359">
              <w:rPr>
                <w:bCs/>
                <w:lang w:eastAsia="en-US"/>
              </w:rPr>
              <w:tab/>
              <w:t>In EN-DC operation, the parameters, timers and scheduling requests referred to in clause 3.6.1 are for the secondary cell group. The DRX cycle is the DRX cycle of the secondary cell group.</w:t>
            </w:r>
          </w:p>
        </w:tc>
      </w:tr>
    </w:tbl>
    <w:p w14:paraId="6BDF1421" w14:textId="46DF50EB" w:rsidR="00A92359" w:rsidRDefault="00A92359" w:rsidP="00B63B0D">
      <w:pPr>
        <w:spacing w:before="240" w:after="0"/>
        <w:jc w:val="both"/>
        <w:rPr>
          <w:bCs/>
        </w:rPr>
      </w:pPr>
      <w:proofErr w:type="spellStart"/>
      <w:r w:rsidRPr="00A92359">
        <w:rPr>
          <w:bCs/>
          <w:lang w:eastAsia="en-US"/>
        </w:rPr>
        <w:t>M</w:t>
      </w:r>
      <w:r w:rsidRPr="00A92359">
        <w:rPr>
          <w:bCs/>
          <w:vertAlign w:val="subscript"/>
          <w:lang w:eastAsia="en-US"/>
        </w:rPr>
        <w:t>SSB_index_inter</w:t>
      </w:r>
      <w:proofErr w:type="spellEnd"/>
      <w:r>
        <w:rPr>
          <w:bCs/>
          <w:vertAlign w:val="subscript"/>
          <w:lang w:eastAsia="en-US"/>
        </w:rPr>
        <w:t xml:space="preserve"> </w:t>
      </w:r>
      <w:r>
        <w:rPr>
          <w:b/>
        </w:rPr>
        <w:t>=</w:t>
      </w:r>
      <w:r w:rsidRPr="00D35D29">
        <w:rPr>
          <w:bCs/>
        </w:rPr>
        <w:t xml:space="preserve"> 6</w:t>
      </w:r>
      <w:r w:rsidR="00D35D29">
        <w:rPr>
          <w:bCs/>
        </w:rPr>
        <w:t>*N, N is Rx beam sweeping factor for FR2-2.</w:t>
      </w:r>
    </w:p>
    <w:p w14:paraId="298302AA" w14:textId="77777777" w:rsidR="00D35D29" w:rsidRDefault="00D35D29" w:rsidP="00D35D29">
      <w:pPr>
        <w:jc w:val="both"/>
        <w:rPr>
          <w:b/>
          <w:bCs/>
        </w:rPr>
      </w:pPr>
    </w:p>
    <w:p w14:paraId="5BE40D0B" w14:textId="769BB98B" w:rsidR="00D35D29" w:rsidRDefault="00D35D29" w:rsidP="00D35D29">
      <w:pPr>
        <w:jc w:val="both"/>
        <w:rPr>
          <w:b/>
          <w:bCs/>
        </w:rPr>
      </w:pPr>
      <w:r w:rsidRPr="003B2551">
        <w:rPr>
          <w:rFonts w:hint="eastAsia"/>
          <w:b/>
          <w:bCs/>
        </w:rPr>
        <w:t>P</w:t>
      </w:r>
      <w:r w:rsidRPr="003B2551">
        <w:rPr>
          <w:b/>
          <w:bCs/>
        </w:rPr>
        <w:t xml:space="preserve">roposal </w:t>
      </w:r>
      <w:r>
        <w:rPr>
          <w:b/>
          <w:bCs/>
        </w:rPr>
        <w:t>4</w:t>
      </w:r>
      <w:r w:rsidRPr="003B2551">
        <w:rPr>
          <w:b/>
          <w:bCs/>
        </w:rPr>
        <w:t>:</w:t>
      </w:r>
    </w:p>
    <w:p w14:paraId="56D5389C" w14:textId="73ECB479" w:rsidR="00D35D29" w:rsidRPr="00D35D29" w:rsidRDefault="00D35D29" w:rsidP="00D35D29">
      <w:pPr>
        <w:jc w:val="both"/>
        <w:rPr>
          <w:b/>
          <w:bCs/>
        </w:rPr>
      </w:pPr>
      <w:r w:rsidRPr="00D35D29">
        <w:rPr>
          <w:b/>
          <w:bCs/>
        </w:rPr>
        <w:t>The requirements of SSB index detection for FR2-2 for inter-frequency measurement can be defined as below:</w:t>
      </w:r>
    </w:p>
    <w:p w14:paraId="4CE99BCD" w14:textId="0CF811F0" w:rsidR="00D35D29" w:rsidRPr="00D35D29" w:rsidRDefault="00D35D29" w:rsidP="00D35D29">
      <w:pPr>
        <w:pStyle w:val="N3"/>
        <w:ind w:left="360"/>
        <w:jc w:val="center"/>
        <w:rPr>
          <w:rFonts w:ascii="Times New Roman" w:eastAsia="宋体" w:hAnsi="Times New Roman" w:cs="Times New Roman"/>
          <w:b/>
          <w:bCs/>
          <w:sz w:val="20"/>
          <w:szCs w:val="20"/>
          <w:lang w:val="en-GB"/>
        </w:rPr>
      </w:pPr>
      <w:r w:rsidRPr="00D35D29">
        <w:rPr>
          <w:rFonts w:ascii="Times New Roman" w:eastAsia="宋体" w:hAnsi="Times New Roman" w:cs="Times New Roman"/>
          <w:b/>
          <w:bCs/>
          <w:sz w:val="20"/>
          <w:szCs w:val="20"/>
          <w:lang w:val="en-GB"/>
        </w:rPr>
        <w:t>Table 2. Time period for time index detection for int</w:t>
      </w:r>
      <w:r>
        <w:rPr>
          <w:rFonts w:ascii="Times New Roman" w:eastAsia="宋体" w:hAnsi="Times New Roman" w:cs="Times New Roman"/>
          <w:b/>
          <w:bCs/>
          <w:sz w:val="20"/>
          <w:szCs w:val="20"/>
          <w:lang w:val="en-GB"/>
        </w:rPr>
        <w:t>er</w:t>
      </w:r>
      <w:r w:rsidRPr="00D35D29">
        <w:rPr>
          <w:rFonts w:ascii="Times New Roman" w:eastAsia="宋体" w:hAnsi="Times New Roman" w:cs="Times New Roman"/>
          <w:b/>
          <w:bCs/>
          <w:sz w:val="20"/>
          <w:szCs w:val="20"/>
          <w:lang w:val="en-GB"/>
        </w:rPr>
        <w:t>-frequency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968A6" w:rsidRPr="00A92359" w14:paraId="0BF172E1" w14:textId="77777777" w:rsidTr="007C155F">
        <w:tc>
          <w:tcPr>
            <w:tcW w:w="2122" w:type="dxa"/>
            <w:shd w:val="clear" w:color="auto" w:fill="auto"/>
          </w:tcPr>
          <w:p w14:paraId="2EE88959" w14:textId="77777777" w:rsidR="006968A6" w:rsidRPr="00A92359" w:rsidRDefault="006968A6" w:rsidP="007C155F">
            <w:pPr>
              <w:keepNext/>
              <w:keepLines/>
              <w:overflowPunct/>
              <w:autoSpaceDE/>
              <w:autoSpaceDN/>
              <w:adjustRightInd/>
              <w:spacing w:after="0"/>
              <w:jc w:val="center"/>
              <w:textAlignment w:val="auto"/>
              <w:rPr>
                <w:b/>
                <w:lang w:eastAsia="en-US"/>
              </w:rPr>
            </w:pPr>
            <w:r w:rsidRPr="00A92359">
              <w:rPr>
                <w:b/>
                <w:lang w:eastAsia="en-US"/>
              </w:rPr>
              <w:t>Condition</w:t>
            </w:r>
            <w:r w:rsidRPr="00A92359">
              <w:rPr>
                <w:b/>
                <w:vertAlign w:val="superscript"/>
                <w:lang w:eastAsia="en-US"/>
              </w:rPr>
              <w:t xml:space="preserve"> NOTE1,2</w:t>
            </w:r>
          </w:p>
        </w:tc>
        <w:tc>
          <w:tcPr>
            <w:tcW w:w="7119" w:type="dxa"/>
            <w:shd w:val="clear" w:color="auto" w:fill="auto"/>
          </w:tcPr>
          <w:p w14:paraId="29E9DDDF" w14:textId="77777777" w:rsidR="006968A6" w:rsidRPr="00A92359" w:rsidRDefault="006968A6" w:rsidP="007C155F">
            <w:pPr>
              <w:keepNext/>
              <w:keepLines/>
              <w:overflowPunct/>
              <w:autoSpaceDE/>
              <w:autoSpaceDN/>
              <w:adjustRightInd/>
              <w:spacing w:after="0"/>
              <w:jc w:val="center"/>
              <w:textAlignment w:val="auto"/>
              <w:rPr>
                <w:b/>
                <w:lang w:eastAsia="en-US"/>
              </w:rPr>
            </w:pPr>
            <w:proofErr w:type="spellStart"/>
            <w:r w:rsidRPr="00A92359">
              <w:rPr>
                <w:b/>
                <w:lang w:eastAsia="en-US"/>
              </w:rPr>
              <w:t>T</w:t>
            </w:r>
            <w:r w:rsidRPr="00A92359">
              <w:rPr>
                <w:b/>
                <w:vertAlign w:val="subscript"/>
                <w:lang w:eastAsia="en-US"/>
              </w:rPr>
              <w:t>SSB_time_index_inter</w:t>
            </w:r>
            <w:proofErr w:type="spellEnd"/>
          </w:p>
        </w:tc>
      </w:tr>
      <w:tr w:rsidR="006968A6" w:rsidRPr="00A92359" w14:paraId="481487DD" w14:textId="77777777" w:rsidTr="007C155F">
        <w:tc>
          <w:tcPr>
            <w:tcW w:w="2122" w:type="dxa"/>
            <w:shd w:val="clear" w:color="auto" w:fill="auto"/>
          </w:tcPr>
          <w:p w14:paraId="48D0E46D" w14:textId="77777777" w:rsidR="006968A6" w:rsidRPr="00A92359" w:rsidRDefault="006968A6" w:rsidP="007C155F">
            <w:pPr>
              <w:keepNext/>
              <w:keepLines/>
              <w:overflowPunct/>
              <w:autoSpaceDE/>
              <w:autoSpaceDN/>
              <w:adjustRightInd/>
              <w:spacing w:after="0"/>
              <w:jc w:val="center"/>
              <w:textAlignment w:val="auto"/>
              <w:rPr>
                <w:b/>
                <w:lang w:eastAsia="en-US"/>
              </w:rPr>
            </w:pPr>
            <w:r w:rsidRPr="00A92359">
              <w:rPr>
                <w:b/>
                <w:lang w:eastAsia="en-US"/>
              </w:rPr>
              <w:t>No DRX</w:t>
            </w:r>
          </w:p>
        </w:tc>
        <w:tc>
          <w:tcPr>
            <w:tcW w:w="7119" w:type="dxa"/>
            <w:shd w:val="clear" w:color="auto" w:fill="auto"/>
          </w:tcPr>
          <w:p w14:paraId="10D7F667" w14:textId="77777777" w:rsidR="006968A6" w:rsidRPr="00A92359" w:rsidRDefault="006968A6" w:rsidP="007C155F">
            <w:pPr>
              <w:keepNext/>
              <w:keepLines/>
              <w:overflowPunct/>
              <w:autoSpaceDE/>
              <w:autoSpaceDN/>
              <w:adjustRightInd/>
              <w:spacing w:after="0"/>
              <w:jc w:val="center"/>
              <w:textAlignment w:val="auto"/>
              <w:rPr>
                <w:b/>
                <w:lang w:eastAsia="en-US"/>
              </w:rPr>
            </w:pPr>
            <w:r w:rsidRPr="00A92359">
              <w:rPr>
                <w:b/>
                <w:lang w:eastAsia="en-US"/>
              </w:rPr>
              <w:t xml:space="preserve">Max(200ms, </w:t>
            </w:r>
            <w:proofErr w:type="spellStart"/>
            <w:r w:rsidRPr="00A92359">
              <w:rPr>
                <w:b/>
                <w:lang w:eastAsia="en-US"/>
              </w:rPr>
              <w:t>M</w:t>
            </w:r>
            <w:r w:rsidRPr="00A92359">
              <w:rPr>
                <w:b/>
                <w:vertAlign w:val="subscript"/>
                <w:lang w:eastAsia="en-US"/>
              </w:rPr>
              <w:t>SSB_index_inter</w:t>
            </w:r>
            <w:proofErr w:type="spellEnd"/>
            <w:r w:rsidRPr="00A92359">
              <w:rPr>
                <w:b/>
                <w:vertAlign w:val="subscript"/>
                <w:lang w:eastAsia="en-US"/>
              </w:rPr>
              <w:t xml:space="preserve"> </w:t>
            </w:r>
            <w:r w:rsidRPr="00A92359">
              <w:rPr>
                <w:b/>
                <w:lang w:eastAsia="en-US"/>
              </w:rPr>
              <w:sym w:font="Symbol" w:char="F0B4"/>
            </w:r>
            <w:r w:rsidRPr="00A92359">
              <w:rPr>
                <w:b/>
                <w:lang w:eastAsia="en-US"/>
              </w:rPr>
              <w:t xml:space="preserve"> Max(MGRP, SMTC period)) </w:t>
            </w:r>
            <w:r w:rsidRPr="00A92359">
              <w:rPr>
                <w:b/>
                <w:lang w:eastAsia="en-US"/>
              </w:rPr>
              <w:sym w:font="Symbol" w:char="F0B4"/>
            </w:r>
            <w:r w:rsidRPr="00A92359">
              <w:rPr>
                <w:b/>
                <w:lang w:eastAsia="en-US"/>
              </w:rPr>
              <w:t xml:space="preserve"> </w:t>
            </w:r>
            <w:proofErr w:type="spellStart"/>
            <w:r w:rsidRPr="00A92359">
              <w:rPr>
                <w:b/>
                <w:lang w:eastAsia="en-US"/>
              </w:rPr>
              <w:t>CSSF</w:t>
            </w:r>
            <w:r w:rsidRPr="00A92359">
              <w:rPr>
                <w:b/>
                <w:vertAlign w:val="subscript"/>
                <w:lang w:eastAsia="en-US"/>
              </w:rPr>
              <w:t>inter</w:t>
            </w:r>
            <w:proofErr w:type="spellEnd"/>
          </w:p>
        </w:tc>
      </w:tr>
      <w:tr w:rsidR="006968A6" w:rsidRPr="00A92359" w14:paraId="6EBECAED" w14:textId="77777777" w:rsidTr="007C155F">
        <w:tc>
          <w:tcPr>
            <w:tcW w:w="2122" w:type="dxa"/>
            <w:shd w:val="clear" w:color="auto" w:fill="auto"/>
          </w:tcPr>
          <w:p w14:paraId="56ACF6D6" w14:textId="77777777" w:rsidR="006968A6" w:rsidRPr="00A92359" w:rsidRDefault="006968A6" w:rsidP="007C155F">
            <w:pPr>
              <w:keepNext/>
              <w:keepLines/>
              <w:overflowPunct/>
              <w:autoSpaceDE/>
              <w:autoSpaceDN/>
              <w:adjustRightInd/>
              <w:spacing w:after="0"/>
              <w:jc w:val="center"/>
              <w:textAlignment w:val="auto"/>
              <w:rPr>
                <w:b/>
                <w:lang w:eastAsia="en-US"/>
              </w:rPr>
            </w:pPr>
            <w:r w:rsidRPr="00A92359">
              <w:rPr>
                <w:b/>
                <w:lang w:eastAsia="en-US"/>
              </w:rPr>
              <w:t>DRX cycle ≤ 320ms</w:t>
            </w:r>
          </w:p>
        </w:tc>
        <w:tc>
          <w:tcPr>
            <w:tcW w:w="7119" w:type="dxa"/>
            <w:shd w:val="clear" w:color="auto" w:fill="auto"/>
          </w:tcPr>
          <w:p w14:paraId="44864982" w14:textId="77777777" w:rsidR="006968A6" w:rsidRPr="00A92359" w:rsidRDefault="006968A6" w:rsidP="007C155F">
            <w:pPr>
              <w:keepNext/>
              <w:keepLines/>
              <w:overflowPunct/>
              <w:autoSpaceDE/>
              <w:autoSpaceDN/>
              <w:adjustRightInd/>
              <w:spacing w:after="0"/>
              <w:jc w:val="center"/>
              <w:textAlignment w:val="auto"/>
              <w:rPr>
                <w:b/>
                <w:lang w:eastAsia="en-US"/>
              </w:rPr>
            </w:pPr>
            <w:r w:rsidRPr="00A92359">
              <w:rPr>
                <w:b/>
                <w:lang w:eastAsia="en-US"/>
              </w:rPr>
              <w:t xml:space="preserve">Max(200ms, (1.5 </w:t>
            </w:r>
            <w:r w:rsidRPr="00A92359">
              <w:rPr>
                <w:b/>
                <w:lang w:eastAsia="en-US"/>
              </w:rPr>
              <w:sym w:font="Symbol" w:char="F0B4"/>
            </w:r>
            <w:r w:rsidRPr="00A92359">
              <w:rPr>
                <w:b/>
                <w:lang w:eastAsia="en-US"/>
              </w:rPr>
              <w:t xml:space="preserve"> </w:t>
            </w:r>
            <w:proofErr w:type="spellStart"/>
            <w:r w:rsidRPr="00A92359">
              <w:rPr>
                <w:b/>
                <w:lang w:eastAsia="en-US"/>
              </w:rPr>
              <w:t>M</w:t>
            </w:r>
            <w:r w:rsidRPr="00A92359">
              <w:rPr>
                <w:b/>
                <w:vertAlign w:val="subscript"/>
                <w:lang w:eastAsia="en-US"/>
              </w:rPr>
              <w:t>SSB_index_inter</w:t>
            </w:r>
            <w:proofErr w:type="spellEnd"/>
            <w:r w:rsidRPr="00A92359">
              <w:rPr>
                <w:b/>
                <w:lang w:eastAsia="en-US"/>
              </w:rPr>
              <w:t xml:space="preserve">) </w:t>
            </w:r>
            <w:r w:rsidRPr="00A92359">
              <w:rPr>
                <w:b/>
                <w:lang w:eastAsia="en-US"/>
              </w:rPr>
              <w:sym w:font="Symbol" w:char="F0B4"/>
            </w:r>
            <w:r w:rsidRPr="00A92359">
              <w:rPr>
                <w:b/>
                <w:lang w:eastAsia="en-US"/>
              </w:rPr>
              <w:t xml:space="preserve"> Max(MGRP, SMTC period, DRX cycle)) </w:t>
            </w:r>
            <w:r w:rsidRPr="00A92359">
              <w:rPr>
                <w:b/>
                <w:lang w:eastAsia="en-US"/>
              </w:rPr>
              <w:sym w:font="Symbol" w:char="F0B4"/>
            </w:r>
            <w:r w:rsidRPr="00A92359">
              <w:rPr>
                <w:b/>
                <w:lang w:eastAsia="en-US"/>
              </w:rPr>
              <w:t xml:space="preserve"> </w:t>
            </w:r>
            <w:proofErr w:type="spellStart"/>
            <w:r w:rsidRPr="00A92359">
              <w:rPr>
                <w:b/>
                <w:lang w:eastAsia="en-US"/>
              </w:rPr>
              <w:t>CSSF</w:t>
            </w:r>
            <w:r w:rsidRPr="00A92359">
              <w:rPr>
                <w:b/>
                <w:vertAlign w:val="subscript"/>
                <w:lang w:eastAsia="en-US"/>
              </w:rPr>
              <w:t>inter</w:t>
            </w:r>
            <w:proofErr w:type="spellEnd"/>
          </w:p>
        </w:tc>
      </w:tr>
      <w:tr w:rsidR="006968A6" w:rsidRPr="00A92359" w14:paraId="08107CFA" w14:textId="77777777" w:rsidTr="007C155F">
        <w:tc>
          <w:tcPr>
            <w:tcW w:w="2122" w:type="dxa"/>
            <w:shd w:val="clear" w:color="auto" w:fill="auto"/>
          </w:tcPr>
          <w:p w14:paraId="287BE9F9" w14:textId="77777777" w:rsidR="006968A6" w:rsidRPr="00A92359" w:rsidRDefault="006968A6" w:rsidP="007C155F">
            <w:pPr>
              <w:keepNext/>
              <w:keepLines/>
              <w:overflowPunct/>
              <w:autoSpaceDE/>
              <w:autoSpaceDN/>
              <w:adjustRightInd/>
              <w:spacing w:after="0"/>
              <w:jc w:val="center"/>
              <w:textAlignment w:val="auto"/>
              <w:rPr>
                <w:b/>
                <w:lang w:eastAsia="en-US"/>
              </w:rPr>
            </w:pPr>
            <w:r w:rsidRPr="00A92359">
              <w:rPr>
                <w:b/>
                <w:lang w:eastAsia="en-US"/>
              </w:rPr>
              <w:t>DRX cycle &gt; 320ms</w:t>
            </w:r>
          </w:p>
        </w:tc>
        <w:tc>
          <w:tcPr>
            <w:tcW w:w="7119" w:type="dxa"/>
            <w:shd w:val="clear" w:color="auto" w:fill="auto"/>
          </w:tcPr>
          <w:p w14:paraId="34CBC34F" w14:textId="77777777" w:rsidR="006968A6" w:rsidRPr="00A92359" w:rsidRDefault="006968A6" w:rsidP="007C155F">
            <w:pPr>
              <w:keepNext/>
              <w:keepLines/>
              <w:overflowPunct/>
              <w:autoSpaceDE/>
              <w:autoSpaceDN/>
              <w:adjustRightInd/>
              <w:spacing w:after="0"/>
              <w:jc w:val="center"/>
              <w:textAlignment w:val="auto"/>
              <w:rPr>
                <w:b/>
                <w:lang w:eastAsia="en-US"/>
              </w:rPr>
            </w:pPr>
            <w:proofErr w:type="spellStart"/>
            <w:r w:rsidRPr="00A92359">
              <w:rPr>
                <w:b/>
                <w:lang w:eastAsia="en-US"/>
              </w:rPr>
              <w:t>M</w:t>
            </w:r>
            <w:r w:rsidRPr="00A92359">
              <w:rPr>
                <w:b/>
                <w:vertAlign w:val="subscript"/>
                <w:lang w:eastAsia="en-US"/>
              </w:rPr>
              <w:t>SSB_index_inter</w:t>
            </w:r>
            <w:proofErr w:type="spellEnd"/>
            <w:r w:rsidRPr="00A92359">
              <w:rPr>
                <w:b/>
                <w:lang w:eastAsia="en-US"/>
              </w:rPr>
              <w:t xml:space="preserve"> </w:t>
            </w:r>
            <w:r w:rsidRPr="00A92359">
              <w:rPr>
                <w:b/>
                <w:lang w:eastAsia="en-US"/>
              </w:rPr>
              <w:sym w:font="Symbol" w:char="F0B4"/>
            </w:r>
            <w:r w:rsidRPr="00A92359">
              <w:rPr>
                <w:b/>
                <w:lang w:eastAsia="en-US"/>
              </w:rPr>
              <w:t xml:space="preserve"> DRX cycle </w:t>
            </w:r>
            <w:r w:rsidRPr="00A92359">
              <w:rPr>
                <w:b/>
                <w:lang w:eastAsia="en-US"/>
              </w:rPr>
              <w:sym w:font="Symbol" w:char="F0B4"/>
            </w:r>
            <w:r w:rsidRPr="00A92359">
              <w:rPr>
                <w:b/>
                <w:lang w:eastAsia="en-US"/>
              </w:rPr>
              <w:t xml:space="preserve"> </w:t>
            </w:r>
            <w:proofErr w:type="spellStart"/>
            <w:r w:rsidRPr="00A92359">
              <w:rPr>
                <w:b/>
                <w:lang w:eastAsia="en-US"/>
              </w:rPr>
              <w:t>CSSF</w:t>
            </w:r>
            <w:r w:rsidRPr="00A92359">
              <w:rPr>
                <w:b/>
                <w:vertAlign w:val="subscript"/>
                <w:lang w:eastAsia="en-US"/>
              </w:rPr>
              <w:t>inter</w:t>
            </w:r>
            <w:proofErr w:type="spellEnd"/>
          </w:p>
        </w:tc>
      </w:tr>
      <w:tr w:rsidR="006968A6" w:rsidRPr="00A92359" w14:paraId="461984B5" w14:textId="77777777" w:rsidTr="007C155F">
        <w:tc>
          <w:tcPr>
            <w:tcW w:w="9241" w:type="dxa"/>
            <w:gridSpan w:val="2"/>
            <w:shd w:val="clear" w:color="auto" w:fill="auto"/>
          </w:tcPr>
          <w:p w14:paraId="7B973D09" w14:textId="77777777" w:rsidR="006968A6" w:rsidRPr="00A92359" w:rsidRDefault="006968A6" w:rsidP="007C155F">
            <w:pPr>
              <w:keepNext/>
              <w:keepLines/>
              <w:overflowPunct/>
              <w:autoSpaceDE/>
              <w:autoSpaceDN/>
              <w:adjustRightInd/>
              <w:spacing w:after="0"/>
              <w:ind w:left="851" w:hanging="851"/>
              <w:textAlignment w:val="auto"/>
              <w:rPr>
                <w:b/>
                <w:lang w:eastAsia="en-US"/>
              </w:rPr>
            </w:pPr>
            <w:r w:rsidRPr="00A92359">
              <w:rPr>
                <w:b/>
                <w:lang w:eastAsia="en-US"/>
              </w:rPr>
              <w:t>NOTE 1:</w:t>
            </w:r>
            <w:r w:rsidRPr="00A92359">
              <w:rPr>
                <w:b/>
                <w:lang w:eastAsia="en-US"/>
              </w:rPr>
              <w:tab/>
              <w:t>DRX or non DRX requirements apply according to the conditions described in clause 3.6.1</w:t>
            </w:r>
          </w:p>
          <w:p w14:paraId="740D87A4" w14:textId="77777777" w:rsidR="006968A6" w:rsidRPr="00A92359" w:rsidRDefault="006968A6" w:rsidP="007C155F">
            <w:pPr>
              <w:keepNext/>
              <w:keepLines/>
              <w:overflowPunct/>
              <w:autoSpaceDE/>
              <w:autoSpaceDN/>
              <w:adjustRightInd/>
              <w:spacing w:after="0"/>
              <w:ind w:left="851" w:hanging="851"/>
              <w:textAlignment w:val="auto"/>
              <w:rPr>
                <w:b/>
                <w:lang w:eastAsia="en-US"/>
              </w:rPr>
            </w:pPr>
            <w:r w:rsidRPr="00A92359">
              <w:rPr>
                <w:b/>
                <w:lang w:eastAsia="en-US"/>
              </w:rPr>
              <w:t>NOTE 2:</w:t>
            </w:r>
            <w:r w:rsidRPr="00A92359">
              <w:rPr>
                <w:b/>
                <w:lang w:eastAsia="en-US"/>
              </w:rPr>
              <w:tab/>
              <w:t>In EN-DC operation, the parameters, timers and scheduling requests referred to in clause 3.6.1 are for the secondary cell group. The DRX cycle is the DRX cycle of the secondary cell group.</w:t>
            </w:r>
          </w:p>
        </w:tc>
      </w:tr>
    </w:tbl>
    <w:p w14:paraId="65A65536" w14:textId="77777777" w:rsidR="00D35D29" w:rsidRPr="006968A6" w:rsidRDefault="00D35D29" w:rsidP="00D35D29">
      <w:pPr>
        <w:jc w:val="both"/>
        <w:rPr>
          <w:b/>
          <w:bCs/>
        </w:rPr>
      </w:pPr>
    </w:p>
    <w:p w14:paraId="00302436" w14:textId="629F1F49" w:rsidR="00D35D29" w:rsidRPr="00D35D29" w:rsidRDefault="00D35D29" w:rsidP="00D35D29">
      <w:pPr>
        <w:jc w:val="both"/>
        <w:rPr>
          <w:b/>
          <w:bCs/>
        </w:rPr>
      </w:pPr>
      <w:proofErr w:type="spellStart"/>
      <w:r w:rsidRPr="003B2551">
        <w:rPr>
          <w:b/>
          <w:bCs/>
        </w:rPr>
        <w:t>M</w:t>
      </w:r>
      <w:r w:rsidRPr="003B2551">
        <w:rPr>
          <w:b/>
          <w:bCs/>
          <w:vertAlign w:val="subscript"/>
        </w:rPr>
        <w:t>SSB_index_int</w:t>
      </w:r>
      <w:r w:rsidR="002B24FC">
        <w:rPr>
          <w:b/>
          <w:bCs/>
          <w:vertAlign w:val="subscript"/>
        </w:rPr>
        <w:t>er</w:t>
      </w:r>
      <w:proofErr w:type="spellEnd"/>
      <w:r w:rsidRPr="003B2551">
        <w:rPr>
          <w:b/>
          <w:bCs/>
          <w:vertAlign w:val="subscript"/>
        </w:rPr>
        <w:t xml:space="preserve"> </w:t>
      </w:r>
      <w:r w:rsidRPr="003B2551">
        <w:rPr>
          <w:b/>
          <w:bCs/>
        </w:rPr>
        <w:t xml:space="preserve">= </w:t>
      </w:r>
      <w:r>
        <w:rPr>
          <w:b/>
          <w:bCs/>
        </w:rPr>
        <w:t>6</w:t>
      </w:r>
      <w:r w:rsidRPr="003B2551">
        <w:rPr>
          <w:b/>
          <w:bCs/>
        </w:rPr>
        <w:t xml:space="preserve"> *N, N is Rx beam sweeping factor for FR2-2.</w:t>
      </w:r>
    </w:p>
    <w:p w14:paraId="6DBE2AD6" w14:textId="21A67A41" w:rsidR="006C0D26" w:rsidRDefault="00F62E9E" w:rsidP="006C0D26">
      <w:pPr>
        <w:pStyle w:val="1"/>
        <w:rPr>
          <w:lang w:val="en-US"/>
        </w:rPr>
      </w:pPr>
      <w:r>
        <w:rPr>
          <w:lang w:val="en-US"/>
        </w:rPr>
        <w:t>Conclusion</w:t>
      </w:r>
    </w:p>
    <w:p w14:paraId="41682039" w14:textId="77777777" w:rsidR="00B85116" w:rsidRPr="00DD2E67" w:rsidRDefault="00B85116" w:rsidP="00B85116">
      <w:pPr>
        <w:jc w:val="both"/>
        <w:rPr>
          <w:b/>
          <w:bCs/>
          <w:lang w:val="en-US"/>
        </w:rPr>
      </w:pPr>
      <w:r w:rsidRPr="00DD2E67">
        <w:rPr>
          <w:rFonts w:hint="eastAsia"/>
          <w:b/>
          <w:bCs/>
          <w:lang w:val="en-US"/>
        </w:rPr>
        <w:t>O</w:t>
      </w:r>
      <w:r w:rsidRPr="00DD2E67">
        <w:rPr>
          <w:b/>
          <w:bCs/>
          <w:lang w:val="en-US"/>
        </w:rPr>
        <w:t xml:space="preserve">bservation 1: </w:t>
      </w:r>
      <w:r>
        <w:rPr>
          <w:b/>
          <w:bCs/>
          <w:lang w:val="en-US"/>
        </w:rPr>
        <w:t>The Rx beam sweeping scaling factor may need to be increased for FR2-2 compared with FR2-1.</w:t>
      </w:r>
    </w:p>
    <w:p w14:paraId="66D0474D" w14:textId="3B371A86" w:rsidR="006C0D26" w:rsidRDefault="006C0D26" w:rsidP="006C0D26">
      <w:pPr>
        <w:jc w:val="both"/>
        <w:rPr>
          <w:b/>
          <w:bCs/>
        </w:rPr>
      </w:pPr>
      <w:r w:rsidRPr="005C37AC">
        <w:rPr>
          <w:rFonts w:hint="eastAsia"/>
          <w:b/>
          <w:bCs/>
        </w:rPr>
        <w:t>P</w:t>
      </w:r>
      <w:r w:rsidRPr="005C37AC">
        <w:rPr>
          <w:b/>
          <w:bCs/>
        </w:rPr>
        <w:t>roposal 1:</w:t>
      </w:r>
      <w:r>
        <w:rPr>
          <w:b/>
          <w:bCs/>
        </w:rPr>
        <w:t xml:space="preserve"> C</w:t>
      </w:r>
      <w:r w:rsidRPr="005C37AC">
        <w:rPr>
          <w:b/>
          <w:bCs/>
        </w:rPr>
        <w:t>ell synchronization accuracy</w:t>
      </w:r>
      <w:r>
        <w:rPr>
          <w:b/>
          <w:bCs/>
        </w:rPr>
        <w:t xml:space="preserve">, </w:t>
      </w:r>
      <w:r w:rsidRPr="005C37AC">
        <w:rPr>
          <w:b/>
          <w:bCs/>
        </w:rPr>
        <w:t>propagation delay difference</w:t>
      </w:r>
      <w:r>
        <w:rPr>
          <w:b/>
          <w:bCs/>
        </w:rPr>
        <w:t xml:space="preserve"> and </w:t>
      </w:r>
      <w:r w:rsidRPr="005C37AC">
        <w:rPr>
          <w:b/>
          <w:bCs/>
        </w:rPr>
        <w:t>beam switching time need to be considered</w:t>
      </w:r>
      <w:r>
        <w:rPr>
          <w:b/>
          <w:bCs/>
        </w:rPr>
        <w:t xml:space="preserve"> for scheduling restrictions during L3 measurement.</w:t>
      </w:r>
    </w:p>
    <w:p w14:paraId="4C015E0C" w14:textId="6C52DFE8" w:rsidR="00076BCC" w:rsidRPr="00076BCC" w:rsidRDefault="00076BCC" w:rsidP="006C0D26">
      <w:pPr>
        <w:jc w:val="both"/>
        <w:rPr>
          <w:b/>
          <w:bCs/>
        </w:rPr>
      </w:pPr>
      <w:r>
        <w:rPr>
          <w:rFonts w:hint="eastAsia"/>
          <w:b/>
          <w:bCs/>
        </w:rPr>
        <w:t>O</w:t>
      </w:r>
      <w:r>
        <w:rPr>
          <w:b/>
          <w:bCs/>
        </w:rPr>
        <w:t xml:space="preserve">bservation 2: </w:t>
      </w:r>
      <w:r w:rsidRPr="00E55324">
        <w:rPr>
          <w:b/>
          <w:bCs/>
        </w:rPr>
        <w:t xml:space="preserve">The total time is 6.53us including the synchronization </w:t>
      </w:r>
      <w:r>
        <w:rPr>
          <w:b/>
          <w:bCs/>
        </w:rPr>
        <w:t xml:space="preserve">accuracy </w:t>
      </w:r>
      <w:r w:rsidRPr="00E55324">
        <w:rPr>
          <w:b/>
          <w:bCs/>
        </w:rPr>
        <w:t>of 3us, the delay difference of 3.33us and beam switching time of 200ns</w:t>
      </w:r>
      <w:r>
        <w:rPr>
          <w:b/>
          <w:bCs/>
        </w:rPr>
        <w:t xml:space="preserve"> for scheduling restrictions during L3 measurement</w:t>
      </w:r>
      <w:r w:rsidRPr="00E55324">
        <w:rPr>
          <w:b/>
          <w:bCs/>
        </w:rPr>
        <w:t>.</w:t>
      </w:r>
    </w:p>
    <w:p w14:paraId="0D13808B" w14:textId="77777777" w:rsidR="006C0D26" w:rsidRDefault="006C0D26" w:rsidP="006C0D26">
      <w:pPr>
        <w:jc w:val="both"/>
        <w:rPr>
          <w:b/>
          <w:bCs/>
        </w:rPr>
      </w:pPr>
      <w:r>
        <w:rPr>
          <w:rFonts w:hint="eastAsia"/>
          <w:b/>
          <w:bCs/>
        </w:rPr>
        <w:t>P</w:t>
      </w:r>
      <w:r>
        <w:rPr>
          <w:b/>
          <w:bCs/>
        </w:rPr>
        <w:t>roposal 2: T</w:t>
      </w:r>
      <w:r w:rsidRPr="0004422B">
        <w:rPr>
          <w:b/>
          <w:bCs/>
        </w:rPr>
        <w:t xml:space="preserve">he total scheduling restriction symbols </w:t>
      </w:r>
      <w:r>
        <w:rPr>
          <w:b/>
          <w:bCs/>
        </w:rPr>
        <w:t>during L3 measurement</w:t>
      </w:r>
      <w:r w:rsidRPr="0004422B">
        <w:rPr>
          <w:b/>
          <w:bCs/>
        </w:rPr>
        <w:t xml:space="preserve"> should be </w:t>
      </w:r>
      <w:r>
        <w:rPr>
          <w:b/>
          <w:bCs/>
        </w:rPr>
        <w:t>6</w:t>
      </w:r>
      <w:r w:rsidRPr="0004422B">
        <w:rPr>
          <w:b/>
          <w:bCs/>
        </w:rPr>
        <w:t xml:space="preserve"> symbols and </w:t>
      </w:r>
      <w:r>
        <w:rPr>
          <w:b/>
          <w:bCs/>
        </w:rPr>
        <w:t>3</w:t>
      </w:r>
      <w:r w:rsidRPr="0004422B">
        <w:rPr>
          <w:b/>
          <w:bCs/>
        </w:rPr>
        <w:t xml:space="preserve"> symbols for 960kHz and 480kHz respectively.</w:t>
      </w:r>
    </w:p>
    <w:p w14:paraId="47BE3C17" w14:textId="5B51E74A" w:rsidR="00076BCC" w:rsidRDefault="006C0D26" w:rsidP="006C0D26">
      <w:pPr>
        <w:spacing w:before="240" w:after="0"/>
        <w:jc w:val="both"/>
        <w:rPr>
          <w:b/>
          <w:bCs/>
        </w:rPr>
      </w:pPr>
      <w:r w:rsidRPr="006745F1">
        <w:rPr>
          <w:b/>
          <w:bCs/>
        </w:rPr>
        <w:t xml:space="preserve">Proposal </w:t>
      </w:r>
      <w:r>
        <w:rPr>
          <w:b/>
          <w:bCs/>
        </w:rPr>
        <w:t>3: SSB ind</w:t>
      </w:r>
      <w:r w:rsidRPr="00A25F72">
        <w:rPr>
          <w:b/>
          <w:bCs/>
        </w:rPr>
        <w:t xml:space="preserve">ex acquisition delay </w:t>
      </w:r>
      <w:r>
        <w:rPr>
          <w:b/>
          <w:bCs/>
        </w:rPr>
        <w:t>for inter-frequency measurement</w:t>
      </w:r>
      <w:r w:rsidRPr="00A25F72">
        <w:rPr>
          <w:b/>
          <w:bCs/>
        </w:rPr>
        <w:t xml:space="preserve"> for FR2-</w:t>
      </w:r>
      <w:r>
        <w:rPr>
          <w:b/>
          <w:bCs/>
        </w:rPr>
        <w:t>2 should be extended by 1 sample compared with FR2-1 if using the channel model from RAN1</w:t>
      </w:r>
      <w:r w:rsidR="00280C7E">
        <w:rPr>
          <w:b/>
          <w:bCs/>
        </w:rPr>
        <w:t>,</w:t>
      </w:r>
      <w:r w:rsidR="00280C7E" w:rsidRPr="00280C7E">
        <w:rPr>
          <w:b/>
          <w:bCs/>
        </w:rPr>
        <w:t xml:space="preserve"> </w:t>
      </w:r>
      <w:r w:rsidR="00280C7E">
        <w:rPr>
          <w:b/>
          <w:bCs/>
        </w:rPr>
        <w:t xml:space="preserve">i.e., 6 samples is needed for </w:t>
      </w:r>
      <w:r w:rsidR="00280C7E" w:rsidRPr="00280C7E">
        <w:rPr>
          <w:b/>
          <w:bCs/>
        </w:rPr>
        <w:t>SSB index acquisition delay for inter-frequency measurement for FR2-2</w:t>
      </w:r>
      <w:r w:rsidR="00280C7E">
        <w:rPr>
          <w:b/>
          <w:bCs/>
        </w:rPr>
        <w:t>.</w:t>
      </w:r>
    </w:p>
    <w:p w14:paraId="703CE81B" w14:textId="77777777" w:rsidR="00076BCC" w:rsidRDefault="00076BCC" w:rsidP="006C0D26">
      <w:pPr>
        <w:spacing w:before="240" w:after="0"/>
        <w:jc w:val="both"/>
        <w:rPr>
          <w:b/>
          <w:bCs/>
        </w:rPr>
      </w:pPr>
    </w:p>
    <w:p w14:paraId="5625D681" w14:textId="77777777" w:rsidR="00A16B8D" w:rsidRDefault="00A16B8D" w:rsidP="00A16B8D">
      <w:pPr>
        <w:jc w:val="both"/>
        <w:rPr>
          <w:b/>
          <w:bCs/>
        </w:rPr>
      </w:pPr>
      <w:r w:rsidRPr="003B2551">
        <w:rPr>
          <w:rFonts w:hint="eastAsia"/>
          <w:b/>
          <w:bCs/>
        </w:rPr>
        <w:t>P</w:t>
      </w:r>
      <w:r w:rsidRPr="003B2551">
        <w:rPr>
          <w:b/>
          <w:bCs/>
        </w:rPr>
        <w:t xml:space="preserve">roposal </w:t>
      </w:r>
      <w:r>
        <w:rPr>
          <w:b/>
          <w:bCs/>
        </w:rPr>
        <w:t>4</w:t>
      </w:r>
      <w:r w:rsidRPr="003B2551">
        <w:rPr>
          <w:b/>
          <w:bCs/>
        </w:rPr>
        <w:t>:</w:t>
      </w:r>
    </w:p>
    <w:p w14:paraId="04A2F0FA" w14:textId="77777777" w:rsidR="00A16B8D" w:rsidRPr="00D35D29" w:rsidRDefault="00A16B8D" w:rsidP="00A16B8D">
      <w:pPr>
        <w:jc w:val="both"/>
        <w:rPr>
          <w:b/>
          <w:bCs/>
        </w:rPr>
      </w:pPr>
      <w:r w:rsidRPr="00D35D29">
        <w:rPr>
          <w:b/>
          <w:bCs/>
        </w:rPr>
        <w:t>The requirements of SSB index detection for FR2-2 for inter-frequency measurement can be defined as below:</w:t>
      </w:r>
    </w:p>
    <w:p w14:paraId="7A035FB0" w14:textId="77777777" w:rsidR="00A16B8D" w:rsidRPr="00D35D29" w:rsidRDefault="00A16B8D" w:rsidP="00A16B8D">
      <w:pPr>
        <w:pStyle w:val="N3"/>
        <w:ind w:left="360"/>
        <w:jc w:val="center"/>
        <w:rPr>
          <w:rFonts w:ascii="Times New Roman" w:eastAsia="宋体" w:hAnsi="Times New Roman" w:cs="Times New Roman"/>
          <w:b/>
          <w:bCs/>
          <w:sz w:val="20"/>
          <w:szCs w:val="20"/>
          <w:lang w:val="en-GB"/>
        </w:rPr>
      </w:pPr>
      <w:r w:rsidRPr="00D35D29">
        <w:rPr>
          <w:rFonts w:ascii="Times New Roman" w:eastAsia="宋体" w:hAnsi="Times New Roman" w:cs="Times New Roman"/>
          <w:b/>
          <w:bCs/>
          <w:sz w:val="20"/>
          <w:szCs w:val="20"/>
          <w:lang w:val="en-GB"/>
        </w:rPr>
        <w:lastRenderedPageBreak/>
        <w:t>Table 2. Time period for time index detection for int</w:t>
      </w:r>
      <w:r>
        <w:rPr>
          <w:rFonts w:ascii="Times New Roman" w:eastAsia="宋体" w:hAnsi="Times New Roman" w:cs="Times New Roman"/>
          <w:b/>
          <w:bCs/>
          <w:sz w:val="20"/>
          <w:szCs w:val="20"/>
          <w:lang w:val="en-GB"/>
        </w:rPr>
        <w:t>er</w:t>
      </w:r>
      <w:r w:rsidRPr="00D35D29">
        <w:rPr>
          <w:rFonts w:ascii="Times New Roman" w:eastAsia="宋体" w:hAnsi="Times New Roman" w:cs="Times New Roman"/>
          <w:b/>
          <w:bCs/>
          <w:sz w:val="20"/>
          <w:szCs w:val="20"/>
          <w:lang w:val="en-GB"/>
        </w:rPr>
        <w:t>-frequency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16B8D" w:rsidRPr="00A92359" w14:paraId="40E9AD80" w14:textId="77777777" w:rsidTr="007C155F">
        <w:tc>
          <w:tcPr>
            <w:tcW w:w="2122" w:type="dxa"/>
            <w:shd w:val="clear" w:color="auto" w:fill="auto"/>
          </w:tcPr>
          <w:p w14:paraId="6E7ADDF8" w14:textId="77777777" w:rsidR="00A16B8D" w:rsidRPr="00A92359" w:rsidRDefault="00A16B8D" w:rsidP="007C155F">
            <w:pPr>
              <w:keepNext/>
              <w:keepLines/>
              <w:overflowPunct/>
              <w:autoSpaceDE/>
              <w:autoSpaceDN/>
              <w:adjustRightInd/>
              <w:spacing w:after="0"/>
              <w:jc w:val="center"/>
              <w:textAlignment w:val="auto"/>
              <w:rPr>
                <w:b/>
                <w:lang w:eastAsia="en-US"/>
              </w:rPr>
            </w:pPr>
            <w:r w:rsidRPr="00A92359">
              <w:rPr>
                <w:b/>
                <w:lang w:eastAsia="en-US"/>
              </w:rPr>
              <w:t>Condition</w:t>
            </w:r>
            <w:r w:rsidRPr="00A92359">
              <w:rPr>
                <w:b/>
                <w:vertAlign w:val="superscript"/>
                <w:lang w:eastAsia="en-US"/>
              </w:rPr>
              <w:t xml:space="preserve"> NOTE1,2</w:t>
            </w:r>
          </w:p>
        </w:tc>
        <w:tc>
          <w:tcPr>
            <w:tcW w:w="7119" w:type="dxa"/>
            <w:shd w:val="clear" w:color="auto" w:fill="auto"/>
          </w:tcPr>
          <w:p w14:paraId="7AA256D2" w14:textId="77777777" w:rsidR="00A16B8D" w:rsidRPr="00A92359" w:rsidRDefault="00A16B8D" w:rsidP="007C155F">
            <w:pPr>
              <w:keepNext/>
              <w:keepLines/>
              <w:overflowPunct/>
              <w:autoSpaceDE/>
              <w:autoSpaceDN/>
              <w:adjustRightInd/>
              <w:spacing w:after="0"/>
              <w:jc w:val="center"/>
              <w:textAlignment w:val="auto"/>
              <w:rPr>
                <w:b/>
                <w:lang w:eastAsia="en-US"/>
              </w:rPr>
            </w:pPr>
            <w:proofErr w:type="spellStart"/>
            <w:r w:rsidRPr="00A92359">
              <w:rPr>
                <w:b/>
                <w:lang w:eastAsia="en-US"/>
              </w:rPr>
              <w:t>T</w:t>
            </w:r>
            <w:r w:rsidRPr="00A92359">
              <w:rPr>
                <w:b/>
                <w:vertAlign w:val="subscript"/>
                <w:lang w:eastAsia="en-US"/>
              </w:rPr>
              <w:t>SSB_time_index_inter</w:t>
            </w:r>
            <w:proofErr w:type="spellEnd"/>
          </w:p>
        </w:tc>
      </w:tr>
      <w:tr w:rsidR="00A16B8D" w:rsidRPr="00A92359" w14:paraId="65AB0D9E" w14:textId="77777777" w:rsidTr="007C155F">
        <w:tc>
          <w:tcPr>
            <w:tcW w:w="2122" w:type="dxa"/>
            <w:shd w:val="clear" w:color="auto" w:fill="auto"/>
          </w:tcPr>
          <w:p w14:paraId="5FB1E10A" w14:textId="77777777" w:rsidR="00A16B8D" w:rsidRPr="00A92359" w:rsidRDefault="00A16B8D" w:rsidP="007C155F">
            <w:pPr>
              <w:keepNext/>
              <w:keepLines/>
              <w:overflowPunct/>
              <w:autoSpaceDE/>
              <w:autoSpaceDN/>
              <w:adjustRightInd/>
              <w:spacing w:after="0"/>
              <w:jc w:val="center"/>
              <w:textAlignment w:val="auto"/>
              <w:rPr>
                <w:b/>
                <w:lang w:eastAsia="en-US"/>
              </w:rPr>
            </w:pPr>
            <w:r w:rsidRPr="00A92359">
              <w:rPr>
                <w:b/>
                <w:lang w:eastAsia="en-US"/>
              </w:rPr>
              <w:t>No DRX</w:t>
            </w:r>
          </w:p>
        </w:tc>
        <w:tc>
          <w:tcPr>
            <w:tcW w:w="7119" w:type="dxa"/>
            <w:shd w:val="clear" w:color="auto" w:fill="auto"/>
          </w:tcPr>
          <w:p w14:paraId="461318CB" w14:textId="77777777" w:rsidR="00A16B8D" w:rsidRPr="00A92359" w:rsidRDefault="00A16B8D" w:rsidP="007C155F">
            <w:pPr>
              <w:keepNext/>
              <w:keepLines/>
              <w:overflowPunct/>
              <w:autoSpaceDE/>
              <w:autoSpaceDN/>
              <w:adjustRightInd/>
              <w:spacing w:after="0"/>
              <w:jc w:val="center"/>
              <w:textAlignment w:val="auto"/>
              <w:rPr>
                <w:b/>
                <w:lang w:eastAsia="en-US"/>
              </w:rPr>
            </w:pPr>
            <w:r w:rsidRPr="00A92359">
              <w:rPr>
                <w:b/>
                <w:lang w:eastAsia="en-US"/>
              </w:rPr>
              <w:t xml:space="preserve">Max(200ms, </w:t>
            </w:r>
            <w:proofErr w:type="spellStart"/>
            <w:r w:rsidRPr="00A92359">
              <w:rPr>
                <w:b/>
                <w:lang w:eastAsia="en-US"/>
              </w:rPr>
              <w:t>M</w:t>
            </w:r>
            <w:r w:rsidRPr="00A92359">
              <w:rPr>
                <w:b/>
                <w:vertAlign w:val="subscript"/>
                <w:lang w:eastAsia="en-US"/>
              </w:rPr>
              <w:t>SSB_index_inter</w:t>
            </w:r>
            <w:proofErr w:type="spellEnd"/>
            <w:r w:rsidRPr="00A92359">
              <w:rPr>
                <w:b/>
                <w:vertAlign w:val="subscript"/>
                <w:lang w:eastAsia="en-US"/>
              </w:rPr>
              <w:t xml:space="preserve"> </w:t>
            </w:r>
            <w:r w:rsidRPr="00A92359">
              <w:rPr>
                <w:b/>
                <w:lang w:eastAsia="en-US"/>
              </w:rPr>
              <w:sym w:font="Symbol" w:char="F0B4"/>
            </w:r>
            <w:r w:rsidRPr="00A92359">
              <w:rPr>
                <w:b/>
                <w:lang w:eastAsia="en-US"/>
              </w:rPr>
              <w:t xml:space="preserve"> Max(MGRP, SMTC period)) </w:t>
            </w:r>
            <w:r w:rsidRPr="00A92359">
              <w:rPr>
                <w:b/>
                <w:lang w:eastAsia="en-US"/>
              </w:rPr>
              <w:sym w:font="Symbol" w:char="F0B4"/>
            </w:r>
            <w:r w:rsidRPr="00A92359">
              <w:rPr>
                <w:b/>
                <w:lang w:eastAsia="en-US"/>
              </w:rPr>
              <w:t xml:space="preserve"> </w:t>
            </w:r>
            <w:proofErr w:type="spellStart"/>
            <w:r w:rsidRPr="00A92359">
              <w:rPr>
                <w:b/>
                <w:lang w:eastAsia="en-US"/>
              </w:rPr>
              <w:t>CSSF</w:t>
            </w:r>
            <w:r w:rsidRPr="00A92359">
              <w:rPr>
                <w:b/>
                <w:vertAlign w:val="subscript"/>
                <w:lang w:eastAsia="en-US"/>
              </w:rPr>
              <w:t>inter</w:t>
            </w:r>
            <w:proofErr w:type="spellEnd"/>
          </w:p>
        </w:tc>
      </w:tr>
      <w:tr w:rsidR="00A16B8D" w:rsidRPr="00A92359" w14:paraId="350E6AFF" w14:textId="77777777" w:rsidTr="007C155F">
        <w:tc>
          <w:tcPr>
            <w:tcW w:w="2122" w:type="dxa"/>
            <w:shd w:val="clear" w:color="auto" w:fill="auto"/>
          </w:tcPr>
          <w:p w14:paraId="6E36597C" w14:textId="77777777" w:rsidR="00A16B8D" w:rsidRPr="00A92359" w:rsidRDefault="00A16B8D" w:rsidP="007C155F">
            <w:pPr>
              <w:keepNext/>
              <w:keepLines/>
              <w:overflowPunct/>
              <w:autoSpaceDE/>
              <w:autoSpaceDN/>
              <w:adjustRightInd/>
              <w:spacing w:after="0"/>
              <w:jc w:val="center"/>
              <w:textAlignment w:val="auto"/>
              <w:rPr>
                <w:b/>
                <w:lang w:eastAsia="en-US"/>
              </w:rPr>
            </w:pPr>
            <w:r w:rsidRPr="00A92359">
              <w:rPr>
                <w:b/>
                <w:lang w:eastAsia="en-US"/>
              </w:rPr>
              <w:t>DRX cycle ≤ 320ms</w:t>
            </w:r>
          </w:p>
        </w:tc>
        <w:tc>
          <w:tcPr>
            <w:tcW w:w="7119" w:type="dxa"/>
            <w:shd w:val="clear" w:color="auto" w:fill="auto"/>
          </w:tcPr>
          <w:p w14:paraId="3613EA40" w14:textId="77777777" w:rsidR="00A16B8D" w:rsidRPr="00A92359" w:rsidRDefault="00A16B8D" w:rsidP="007C155F">
            <w:pPr>
              <w:keepNext/>
              <w:keepLines/>
              <w:overflowPunct/>
              <w:autoSpaceDE/>
              <w:autoSpaceDN/>
              <w:adjustRightInd/>
              <w:spacing w:after="0"/>
              <w:jc w:val="center"/>
              <w:textAlignment w:val="auto"/>
              <w:rPr>
                <w:b/>
                <w:lang w:eastAsia="en-US"/>
              </w:rPr>
            </w:pPr>
            <w:r w:rsidRPr="00A92359">
              <w:rPr>
                <w:b/>
                <w:lang w:eastAsia="en-US"/>
              </w:rPr>
              <w:t xml:space="preserve">Max(200ms, (1.5 </w:t>
            </w:r>
            <w:r w:rsidRPr="00A92359">
              <w:rPr>
                <w:b/>
                <w:lang w:eastAsia="en-US"/>
              </w:rPr>
              <w:sym w:font="Symbol" w:char="F0B4"/>
            </w:r>
            <w:r w:rsidRPr="00A92359">
              <w:rPr>
                <w:b/>
                <w:lang w:eastAsia="en-US"/>
              </w:rPr>
              <w:t xml:space="preserve"> </w:t>
            </w:r>
            <w:proofErr w:type="spellStart"/>
            <w:r w:rsidRPr="00A92359">
              <w:rPr>
                <w:b/>
                <w:lang w:eastAsia="en-US"/>
              </w:rPr>
              <w:t>M</w:t>
            </w:r>
            <w:r w:rsidRPr="00A92359">
              <w:rPr>
                <w:b/>
                <w:vertAlign w:val="subscript"/>
                <w:lang w:eastAsia="en-US"/>
              </w:rPr>
              <w:t>SSB_index_inter</w:t>
            </w:r>
            <w:proofErr w:type="spellEnd"/>
            <w:r w:rsidRPr="00A92359">
              <w:rPr>
                <w:b/>
                <w:lang w:eastAsia="en-US"/>
              </w:rPr>
              <w:t xml:space="preserve">) </w:t>
            </w:r>
            <w:r w:rsidRPr="00A92359">
              <w:rPr>
                <w:b/>
                <w:lang w:eastAsia="en-US"/>
              </w:rPr>
              <w:sym w:font="Symbol" w:char="F0B4"/>
            </w:r>
            <w:r w:rsidRPr="00A92359">
              <w:rPr>
                <w:b/>
                <w:lang w:eastAsia="en-US"/>
              </w:rPr>
              <w:t xml:space="preserve"> Max(MGRP, SMTC period, DRX cycle)) </w:t>
            </w:r>
            <w:r w:rsidRPr="00A92359">
              <w:rPr>
                <w:b/>
                <w:lang w:eastAsia="en-US"/>
              </w:rPr>
              <w:sym w:font="Symbol" w:char="F0B4"/>
            </w:r>
            <w:r w:rsidRPr="00A92359">
              <w:rPr>
                <w:b/>
                <w:lang w:eastAsia="en-US"/>
              </w:rPr>
              <w:t xml:space="preserve"> </w:t>
            </w:r>
            <w:proofErr w:type="spellStart"/>
            <w:r w:rsidRPr="00A92359">
              <w:rPr>
                <w:b/>
                <w:lang w:eastAsia="en-US"/>
              </w:rPr>
              <w:t>CSSF</w:t>
            </w:r>
            <w:r w:rsidRPr="00A92359">
              <w:rPr>
                <w:b/>
                <w:vertAlign w:val="subscript"/>
                <w:lang w:eastAsia="en-US"/>
              </w:rPr>
              <w:t>inter</w:t>
            </w:r>
            <w:proofErr w:type="spellEnd"/>
          </w:p>
        </w:tc>
      </w:tr>
      <w:tr w:rsidR="00A16B8D" w:rsidRPr="00A92359" w14:paraId="35229D27" w14:textId="77777777" w:rsidTr="007C155F">
        <w:tc>
          <w:tcPr>
            <w:tcW w:w="2122" w:type="dxa"/>
            <w:shd w:val="clear" w:color="auto" w:fill="auto"/>
          </w:tcPr>
          <w:p w14:paraId="052B9900" w14:textId="77777777" w:rsidR="00A16B8D" w:rsidRPr="00A92359" w:rsidRDefault="00A16B8D" w:rsidP="007C155F">
            <w:pPr>
              <w:keepNext/>
              <w:keepLines/>
              <w:overflowPunct/>
              <w:autoSpaceDE/>
              <w:autoSpaceDN/>
              <w:adjustRightInd/>
              <w:spacing w:after="0"/>
              <w:jc w:val="center"/>
              <w:textAlignment w:val="auto"/>
              <w:rPr>
                <w:b/>
                <w:lang w:eastAsia="en-US"/>
              </w:rPr>
            </w:pPr>
            <w:r w:rsidRPr="00A92359">
              <w:rPr>
                <w:b/>
                <w:lang w:eastAsia="en-US"/>
              </w:rPr>
              <w:t>DRX cycle &gt; 320ms</w:t>
            </w:r>
          </w:p>
        </w:tc>
        <w:tc>
          <w:tcPr>
            <w:tcW w:w="7119" w:type="dxa"/>
            <w:shd w:val="clear" w:color="auto" w:fill="auto"/>
          </w:tcPr>
          <w:p w14:paraId="749938BD" w14:textId="77777777" w:rsidR="00A16B8D" w:rsidRPr="00A92359" w:rsidRDefault="00A16B8D" w:rsidP="007C155F">
            <w:pPr>
              <w:keepNext/>
              <w:keepLines/>
              <w:overflowPunct/>
              <w:autoSpaceDE/>
              <w:autoSpaceDN/>
              <w:adjustRightInd/>
              <w:spacing w:after="0"/>
              <w:jc w:val="center"/>
              <w:textAlignment w:val="auto"/>
              <w:rPr>
                <w:b/>
                <w:lang w:eastAsia="en-US"/>
              </w:rPr>
            </w:pPr>
            <w:proofErr w:type="spellStart"/>
            <w:r w:rsidRPr="00A92359">
              <w:rPr>
                <w:b/>
                <w:lang w:eastAsia="en-US"/>
              </w:rPr>
              <w:t>M</w:t>
            </w:r>
            <w:r w:rsidRPr="00A92359">
              <w:rPr>
                <w:b/>
                <w:vertAlign w:val="subscript"/>
                <w:lang w:eastAsia="en-US"/>
              </w:rPr>
              <w:t>SSB_index_inter</w:t>
            </w:r>
            <w:proofErr w:type="spellEnd"/>
            <w:r w:rsidRPr="00A92359">
              <w:rPr>
                <w:b/>
                <w:lang w:eastAsia="en-US"/>
              </w:rPr>
              <w:t xml:space="preserve"> </w:t>
            </w:r>
            <w:r w:rsidRPr="00A92359">
              <w:rPr>
                <w:b/>
                <w:lang w:eastAsia="en-US"/>
              </w:rPr>
              <w:sym w:font="Symbol" w:char="F0B4"/>
            </w:r>
            <w:r w:rsidRPr="00A92359">
              <w:rPr>
                <w:b/>
                <w:lang w:eastAsia="en-US"/>
              </w:rPr>
              <w:t xml:space="preserve"> DRX cycle </w:t>
            </w:r>
            <w:r w:rsidRPr="00A92359">
              <w:rPr>
                <w:b/>
                <w:lang w:eastAsia="en-US"/>
              </w:rPr>
              <w:sym w:font="Symbol" w:char="F0B4"/>
            </w:r>
            <w:r w:rsidRPr="00A92359">
              <w:rPr>
                <w:b/>
                <w:lang w:eastAsia="en-US"/>
              </w:rPr>
              <w:t xml:space="preserve"> </w:t>
            </w:r>
            <w:proofErr w:type="spellStart"/>
            <w:r w:rsidRPr="00A92359">
              <w:rPr>
                <w:b/>
                <w:lang w:eastAsia="en-US"/>
              </w:rPr>
              <w:t>CSSF</w:t>
            </w:r>
            <w:r w:rsidRPr="00A92359">
              <w:rPr>
                <w:b/>
                <w:vertAlign w:val="subscript"/>
                <w:lang w:eastAsia="en-US"/>
              </w:rPr>
              <w:t>inter</w:t>
            </w:r>
            <w:proofErr w:type="spellEnd"/>
          </w:p>
        </w:tc>
      </w:tr>
      <w:tr w:rsidR="00A16B8D" w:rsidRPr="00A92359" w14:paraId="49F0E4CF" w14:textId="77777777" w:rsidTr="007C155F">
        <w:tc>
          <w:tcPr>
            <w:tcW w:w="9241" w:type="dxa"/>
            <w:gridSpan w:val="2"/>
            <w:shd w:val="clear" w:color="auto" w:fill="auto"/>
          </w:tcPr>
          <w:p w14:paraId="0BF3A9A1" w14:textId="77777777" w:rsidR="00A16B8D" w:rsidRPr="00A92359" w:rsidRDefault="00A16B8D" w:rsidP="007C155F">
            <w:pPr>
              <w:keepNext/>
              <w:keepLines/>
              <w:overflowPunct/>
              <w:autoSpaceDE/>
              <w:autoSpaceDN/>
              <w:adjustRightInd/>
              <w:spacing w:after="0"/>
              <w:ind w:left="851" w:hanging="851"/>
              <w:textAlignment w:val="auto"/>
              <w:rPr>
                <w:b/>
                <w:lang w:eastAsia="en-US"/>
              </w:rPr>
            </w:pPr>
            <w:r w:rsidRPr="00A92359">
              <w:rPr>
                <w:b/>
                <w:lang w:eastAsia="en-US"/>
              </w:rPr>
              <w:t>NOTE 1:</w:t>
            </w:r>
            <w:r w:rsidRPr="00A92359">
              <w:rPr>
                <w:b/>
                <w:lang w:eastAsia="en-US"/>
              </w:rPr>
              <w:tab/>
              <w:t>DRX or non DRX requirements apply according to the conditions described in clause 3.6.1</w:t>
            </w:r>
          </w:p>
          <w:p w14:paraId="1DBF2B68" w14:textId="77777777" w:rsidR="00A16B8D" w:rsidRPr="00A92359" w:rsidRDefault="00A16B8D" w:rsidP="007C155F">
            <w:pPr>
              <w:keepNext/>
              <w:keepLines/>
              <w:overflowPunct/>
              <w:autoSpaceDE/>
              <w:autoSpaceDN/>
              <w:adjustRightInd/>
              <w:spacing w:after="0"/>
              <w:ind w:left="851" w:hanging="851"/>
              <w:textAlignment w:val="auto"/>
              <w:rPr>
                <w:b/>
                <w:lang w:eastAsia="en-US"/>
              </w:rPr>
            </w:pPr>
            <w:r w:rsidRPr="00A92359">
              <w:rPr>
                <w:b/>
                <w:lang w:eastAsia="en-US"/>
              </w:rPr>
              <w:t>NOTE 2:</w:t>
            </w:r>
            <w:r w:rsidRPr="00A92359">
              <w:rPr>
                <w:b/>
                <w:lang w:eastAsia="en-US"/>
              </w:rPr>
              <w:tab/>
              <w:t>In EN-DC operation, the parameters, timers and scheduling requests referred to in clause 3.6.1 are for the secondary cell group. The DRX cycle is the DRX cycle of the secondary cell group.</w:t>
            </w:r>
          </w:p>
        </w:tc>
      </w:tr>
    </w:tbl>
    <w:p w14:paraId="514AD534" w14:textId="4CF1158C" w:rsidR="00D35D29" w:rsidRPr="00A16B8D" w:rsidRDefault="00A16B8D" w:rsidP="00D35D29">
      <w:pPr>
        <w:jc w:val="both"/>
        <w:rPr>
          <w:b/>
          <w:bCs/>
        </w:rPr>
      </w:pPr>
      <w:proofErr w:type="spellStart"/>
      <w:r w:rsidRPr="003B2551">
        <w:rPr>
          <w:b/>
          <w:bCs/>
        </w:rPr>
        <w:t>M</w:t>
      </w:r>
      <w:r w:rsidRPr="003B2551">
        <w:rPr>
          <w:b/>
          <w:bCs/>
          <w:vertAlign w:val="subscript"/>
        </w:rPr>
        <w:t>SSB_index_int</w:t>
      </w:r>
      <w:r w:rsidR="002B24FC">
        <w:rPr>
          <w:b/>
          <w:bCs/>
          <w:vertAlign w:val="subscript"/>
        </w:rPr>
        <w:t>er</w:t>
      </w:r>
      <w:proofErr w:type="spellEnd"/>
      <w:r w:rsidRPr="003B2551">
        <w:rPr>
          <w:b/>
          <w:bCs/>
          <w:vertAlign w:val="subscript"/>
        </w:rPr>
        <w:t xml:space="preserve"> </w:t>
      </w:r>
      <w:r w:rsidRPr="003B2551">
        <w:rPr>
          <w:b/>
          <w:bCs/>
        </w:rPr>
        <w:t xml:space="preserve">= </w:t>
      </w:r>
      <w:r>
        <w:rPr>
          <w:b/>
          <w:bCs/>
        </w:rPr>
        <w:t>6</w:t>
      </w:r>
      <w:r w:rsidRPr="003B2551">
        <w:rPr>
          <w:b/>
          <w:bCs/>
        </w:rPr>
        <w:t xml:space="preserve"> *N, N is Rx beam sweeping factor for FR2-2.</w:t>
      </w:r>
    </w:p>
    <w:p w14:paraId="16BAE01A" w14:textId="0C9989C9" w:rsidR="005E423B" w:rsidRDefault="005E423B" w:rsidP="005E423B">
      <w:pPr>
        <w:pStyle w:val="1"/>
      </w:pPr>
      <w:r>
        <w:t>Appendix</w:t>
      </w:r>
    </w:p>
    <w:p w14:paraId="1743AC8E" w14:textId="492852EB" w:rsidR="00A5163E" w:rsidRPr="00A5163E" w:rsidRDefault="00A5163E" w:rsidP="00A5163E">
      <w:pPr>
        <w:pStyle w:val="2"/>
        <w:spacing w:after="240"/>
      </w:pPr>
      <w:r w:rsidRPr="00A5163E">
        <w:t>Simulation Assumptions of PBCH detection</w:t>
      </w:r>
    </w:p>
    <w:p w14:paraId="1A3F87D9" w14:textId="77777777" w:rsidR="00A5163E" w:rsidRPr="00A5163E" w:rsidRDefault="00A5163E" w:rsidP="00A5163E">
      <w:r w:rsidRPr="00A5163E">
        <w:t>Simulation assumptions for PBCH detection for the new band are based on R4-1713437 with changes highlighted.</w:t>
      </w:r>
    </w:p>
    <w:p w14:paraId="124B5585" w14:textId="77777777" w:rsidR="00A5163E" w:rsidRPr="00A5163E" w:rsidRDefault="00A5163E" w:rsidP="00A5163E">
      <w:pPr>
        <w:ind w:right="72"/>
      </w:pPr>
      <w:r w:rsidRPr="00A5163E">
        <w:t>Case1: PBCH reading</w:t>
      </w:r>
    </w:p>
    <w:p w14:paraId="6F1C7FF1" w14:textId="77777777" w:rsidR="00A5163E" w:rsidRPr="00A5163E" w:rsidRDefault="00A5163E" w:rsidP="00A5163E">
      <w:pPr>
        <w:ind w:right="72"/>
      </w:pPr>
      <w:r w:rsidRPr="00A5163E">
        <w:t>Basic SI reading time = the number of SS-blocks required for 99% to successfully decode the PBCH.</w:t>
      </w:r>
    </w:p>
    <w:p w14:paraId="33653C55" w14:textId="77777777" w:rsidR="00A5163E" w:rsidRPr="00A5163E" w:rsidRDefault="00A5163E" w:rsidP="00A5163E">
      <w:pPr>
        <w:ind w:right="72"/>
      </w:pPr>
      <w:r w:rsidRPr="00A5163E">
        <w:t>Case2: PBCH-DMRS time index reading (Without decode PBCH data)</w:t>
      </w:r>
    </w:p>
    <w:p w14:paraId="4DC8656A" w14:textId="77777777" w:rsidR="00A5163E" w:rsidRPr="00A5163E" w:rsidRDefault="00A5163E" w:rsidP="00A5163E">
      <w:pPr>
        <w:ind w:right="72"/>
      </w:pPr>
      <w:r w:rsidRPr="00A5163E">
        <w:t>DMRS time index reading time = the number of SS-blocks required for 99% to successfully reading DMRS time index.</w:t>
      </w:r>
    </w:p>
    <w:p w14:paraId="1BE779DD" w14:textId="77777777" w:rsidR="00A5163E" w:rsidRPr="00A5163E" w:rsidRDefault="00A5163E" w:rsidP="00A5163E">
      <w:pPr>
        <w:pStyle w:val="af1"/>
        <w:jc w:val="center"/>
        <w:rPr>
          <w:sz w:val="20"/>
          <w:szCs w:val="20"/>
        </w:rPr>
      </w:pPr>
      <w:r w:rsidRPr="00A5163E">
        <w:rPr>
          <w:sz w:val="20"/>
          <w:szCs w:val="20"/>
        </w:rPr>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1</w:t>
      </w:r>
      <w:r w:rsidRPr="00A5163E">
        <w:rPr>
          <w:sz w:val="20"/>
          <w:szCs w:val="20"/>
        </w:rPr>
        <w:fldChar w:fldCharType="end"/>
      </w:r>
      <w:r w:rsidRPr="00A5163E">
        <w:rPr>
          <w:sz w:val="20"/>
          <w:szCs w:val="20"/>
        </w:rPr>
        <w:t>: Parameters for basic SI reading (PBCH acquisition)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594"/>
        <w:gridCol w:w="4717"/>
      </w:tblGrid>
      <w:tr w:rsidR="00A5163E" w:rsidRPr="00A5163E" w14:paraId="07CFE1FC" w14:textId="77777777" w:rsidTr="00A5163E">
        <w:trPr>
          <w:cantSplit/>
          <w:trHeight w:val="280"/>
          <w:jc w:val="center"/>
        </w:trPr>
        <w:tc>
          <w:tcPr>
            <w:tcW w:w="0" w:type="auto"/>
            <w:tcBorders>
              <w:top w:val="single" w:sz="4" w:space="0" w:color="auto"/>
              <w:left w:val="single" w:sz="4" w:space="0" w:color="auto"/>
              <w:bottom w:val="double" w:sz="4" w:space="0" w:color="auto"/>
              <w:right w:val="single" w:sz="4" w:space="0" w:color="auto"/>
            </w:tcBorders>
            <w:vAlign w:val="center"/>
            <w:hideMark/>
          </w:tcPr>
          <w:p w14:paraId="1A3ACB69"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Parameter</w:t>
            </w:r>
          </w:p>
        </w:tc>
        <w:tc>
          <w:tcPr>
            <w:tcW w:w="0" w:type="auto"/>
            <w:tcBorders>
              <w:top w:val="single" w:sz="4" w:space="0" w:color="auto"/>
              <w:left w:val="single" w:sz="4" w:space="0" w:color="auto"/>
              <w:bottom w:val="double" w:sz="4" w:space="0" w:color="auto"/>
              <w:right w:val="single" w:sz="4" w:space="0" w:color="auto"/>
            </w:tcBorders>
            <w:vAlign w:val="center"/>
            <w:hideMark/>
          </w:tcPr>
          <w:p w14:paraId="5C9A307E"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Unit</w:t>
            </w:r>
          </w:p>
        </w:tc>
        <w:tc>
          <w:tcPr>
            <w:tcW w:w="0" w:type="auto"/>
            <w:tcBorders>
              <w:top w:val="single" w:sz="4" w:space="0" w:color="auto"/>
              <w:left w:val="single" w:sz="4" w:space="0" w:color="auto"/>
              <w:bottom w:val="double" w:sz="4" w:space="0" w:color="auto"/>
              <w:right w:val="single" w:sz="4" w:space="0" w:color="auto"/>
            </w:tcBorders>
            <w:vAlign w:val="center"/>
            <w:hideMark/>
          </w:tcPr>
          <w:p w14:paraId="22433834"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Value</w:t>
            </w:r>
          </w:p>
        </w:tc>
      </w:tr>
      <w:tr w:rsidR="00A5163E" w:rsidRPr="00A5163E" w14:paraId="6E6489B5"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31C6" w14:textId="77777777" w:rsidR="00A5163E" w:rsidRPr="00A5163E" w:rsidRDefault="00A5163E">
            <w:pPr>
              <w:snapToGrid w:val="0"/>
              <w:spacing w:after="0"/>
            </w:pPr>
            <w:r w:rsidRPr="00A5163E">
              <w:rPr>
                <w:lang w:eastAsia="ja-JP"/>
              </w:rPr>
              <w:t xml:space="preserve">Carrier frequency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B5FBA" w14:textId="77777777" w:rsidR="00A5163E" w:rsidRPr="00A5163E" w:rsidRDefault="00A5163E">
            <w:pPr>
              <w:snapToGrid w:val="0"/>
              <w:spacing w:after="0"/>
              <w:rPr>
                <w:rFonts w:eastAsia="MS Mincho"/>
              </w:rPr>
            </w:pPr>
            <w:r w:rsidRPr="00A5163E">
              <w:t>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46ADD" w14:textId="77777777" w:rsidR="00A5163E" w:rsidRPr="00A5163E" w:rsidRDefault="00A5163E">
            <w:pPr>
              <w:snapToGrid w:val="0"/>
              <w:spacing w:after="0"/>
              <w:rPr>
                <w:rFonts w:eastAsiaTheme="minorEastAsia"/>
              </w:rPr>
            </w:pPr>
            <w:r w:rsidRPr="00A5163E">
              <w:rPr>
                <w:highlight w:val="yellow"/>
              </w:rPr>
              <w:t>60GHz</w:t>
            </w:r>
          </w:p>
        </w:tc>
      </w:tr>
      <w:tr w:rsidR="00A5163E" w:rsidRPr="00A5163E" w14:paraId="55C099AB"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03D479" w14:textId="77777777" w:rsidR="00A5163E" w:rsidRPr="00A5163E" w:rsidRDefault="00A5163E">
            <w:pPr>
              <w:snapToGrid w:val="0"/>
              <w:spacing w:after="0"/>
              <w:rPr>
                <w:rFonts w:eastAsia="MS Mincho"/>
              </w:rPr>
            </w:pPr>
            <w:r w:rsidRPr="00A5163E">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AF935" w14:textId="77777777" w:rsidR="00A5163E" w:rsidRPr="00A5163E" w:rsidRDefault="00A5163E">
            <w:pPr>
              <w:snapToGrid w:val="0"/>
              <w:spacing w:after="0"/>
              <w:rPr>
                <w:rFonts w:eastAsiaTheme="minorEastAsia"/>
              </w:rPr>
            </w:pPr>
            <w:proofErr w:type="spellStart"/>
            <w:r w:rsidRPr="00A5163E">
              <w:t>KHz</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371229" w14:textId="77777777" w:rsidR="00A5163E" w:rsidRPr="00A5163E" w:rsidRDefault="00A5163E">
            <w:pPr>
              <w:snapToGrid w:val="0"/>
              <w:spacing w:after="0"/>
            </w:pPr>
            <w:r w:rsidRPr="00A5163E">
              <w:rPr>
                <w:highlight w:val="yellow"/>
              </w:rPr>
              <w:t>480kHz;960kHz</w:t>
            </w:r>
          </w:p>
        </w:tc>
      </w:tr>
      <w:tr w:rsidR="00A5163E" w:rsidRPr="00A5163E" w14:paraId="3B13ABE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408BD" w14:textId="77777777" w:rsidR="00A5163E" w:rsidRPr="00A5163E" w:rsidRDefault="00A5163E">
            <w:pPr>
              <w:snapToGrid w:val="0"/>
              <w:spacing w:after="0"/>
              <w:rPr>
                <w:rFonts w:eastAsia="MS Mincho"/>
              </w:rPr>
            </w:pPr>
            <w:r w:rsidRPr="00A5163E">
              <w:t>Number of Tx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02FC6"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59519" w14:textId="77777777" w:rsidR="00A5163E" w:rsidRPr="00A5163E" w:rsidRDefault="00A5163E">
            <w:pPr>
              <w:snapToGrid w:val="0"/>
              <w:spacing w:after="0"/>
            </w:pPr>
            <w:r w:rsidRPr="00A5163E">
              <w:t>1</w:t>
            </w:r>
          </w:p>
          <w:p w14:paraId="0905B594" w14:textId="77777777" w:rsidR="00A5163E" w:rsidRPr="00A5163E" w:rsidRDefault="00A5163E">
            <w:pPr>
              <w:snapToGrid w:val="0"/>
              <w:spacing w:after="0"/>
            </w:pPr>
            <w:r w:rsidRPr="00A5163E">
              <w:t xml:space="preserve">Assuming only 1Tx port is used </w:t>
            </w:r>
          </w:p>
        </w:tc>
      </w:tr>
      <w:tr w:rsidR="00A5163E" w:rsidRPr="00A5163E" w14:paraId="4F74FBA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6C582" w14:textId="77777777" w:rsidR="00A5163E" w:rsidRPr="00A5163E" w:rsidRDefault="00A5163E">
            <w:pPr>
              <w:snapToGrid w:val="0"/>
              <w:spacing w:after="0"/>
              <w:rPr>
                <w:rFonts w:eastAsia="MS Mincho"/>
              </w:rPr>
            </w:pPr>
            <w:r w:rsidRPr="00A5163E">
              <w:t>Number of Rx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41174"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E411F" w14:textId="77777777" w:rsidR="00A5163E" w:rsidRPr="00A5163E" w:rsidRDefault="00A5163E">
            <w:pPr>
              <w:snapToGrid w:val="0"/>
              <w:spacing w:after="0"/>
            </w:pPr>
            <w:r w:rsidRPr="00A5163E">
              <w:t>2</w:t>
            </w:r>
          </w:p>
        </w:tc>
      </w:tr>
      <w:tr w:rsidR="00A5163E" w:rsidRPr="00A5163E" w14:paraId="67726F26"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73B1D" w14:textId="77777777" w:rsidR="00A5163E" w:rsidRPr="00A5163E" w:rsidRDefault="00A5163E">
            <w:pPr>
              <w:snapToGrid w:val="0"/>
              <w:spacing w:after="0"/>
            </w:pPr>
            <w:r w:rsidRPr="00A5163E">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3B4A2"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57050" w14:textId="77777777" w:rsidR="00A5163E" w:rsidRPr="00A5163E" w:rsidRDefault="00A5163E">
            <w:pPr>
              <w:snapToGrid w:val="0"/>
              <w:spacing w:after="0"/>
            </w:pPr>
            <w:r w:rsidRPr="00A5163E">
              <w:t>Normal</w:t>
            </w:r>
          </w:p>
        </w:tc>
      </w:tr>
      <w:tr w:rsidR="00A5163E" w:rsidRPr="00A5163E" w14:paraId="6C50B25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EE696" w14:textId="77777777" w:rsidR="00A5163E" w:rsidRPr="00A5163E" w:rsidRDefault="00A5163E">
            <w:pPr>
              <w:snapToGrid w:val="0"/>
              <w:spacing w:after="0"/>
            </w:pPr>
            <w:r w:rsidRPr="00A5163E">
              <w:rPr>
                <w:lang w:eastAsia="ja-JP"/>
              </w:rPr>
              <w:t>Number of transmitted SS block within a SS burst set period</w:t>
            </w:r>
            <w:r w:rsidRPr="00A5163E">
              <w:rPr>
                <w:vertAlign w:val="superscript"/>
              </w:rPr>
              <w:t xml:space="preserve"> </w:t>
            </w:r>
            <w:r w:rsidRPr="00A5163E">
              <w:t>(K)</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0E3E8" w14:textId="77777777" w:rsidR="00A5163E" w:rsidRPr="00A5163E" w:rsidRDefault="00A5163E">
            <w:pPr>
              <w:snapToGrid w:val="0"/>
              <w:spacing w:after="0"/>
              <w:rPr>
                <w:rFonts w:eastAsia="MS Mincho"/>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405D6" w14:textId="77777777" w:rsidR="00A5163E" w:rsidRPr="00A5163E" w:rsidRDefault="00A5163E">
            <w:pPr>
              <w:snapToGrid w:val="0"/>
              <w:spacing w:after="0"/>
              <w:rPr>
                <w:rFonts w:eastAsiaTheme="minorEastAsia"/>
              </w:rPr>
            </w:pPr>
            <w:r w:rsidRPr="00A5163E">
              <w:t xml:space="preserve">1 </w:t>
            </w:r>
          </w:p>
        </w:tc>
      </w:tr>
      <w:tr w:rsidR="00A5163E" w:rsidRPr="00A5163E" w14:paraId="41743F8D"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5A384" w14:textId="77777777" w:rsidR="00A5163E" w:rsidRPr="00A5163E" w:rsidRDefault="00A5163E">
            <w:pPr>
              <w:snapToGrid w:val="0"/>
              <w:spacing w:after="0"/>
              <w:rPr>
                <w:rFonts w:eastAsia="MS Mincho"/>
                <w:lang w:eastAsia="ja-JP"/>
              </w:rPr>
            </w:pPr>
            <w:r w:rsidRPr="00A5163E">
              <w:t>SS burst set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EF3EB" w14:textId="77777777" w:rsidR="00A5163E" w:rsidRPr="00A5163E" w:rsidRDefault="00A5163E">
            <w:pPr>
              <w:snapToGrid w:val="0"/>
              <w:spacing w:after="0"/>
              <w:rPr>
                <w:rFonts w:eastAsiaTheme="minorEastAsia"/>
                <w:lang w:eastAsia="en-US"/>
              </w:rPr>
            </w:pPr>
            <w:proofErr w:type="spellStart"/>
            <w:r w:rsidRPr="00A5163E">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1046AE" w14:textId="77777777" w:rsidR="00A5163E" w:rsidRPr="00A5163E" w:rsidRDefault="00A5163E">
            <w:pPr>
              <w:snapToGrid w:val="0"/>
              <w:spacing w:after="0"/>
            </w:pPr>
            <w:r w:rsidRPr="00A5163E">
              <w:t>5</w:t>
            </w:r>
          </w:p>
        </w:tc>
      </w:tr>
      <w:tr w:rsidR="00A5163E" w:rsidRPr="00A5163E" w14:paraId="00801EE5"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6E2DC" w14:textId="77777777" w:rsidR="00A5163E" w:rsidRPr="00A5163E" w:rsidRDefault="00A5163E">
            <w:pPr>
              <w:snapToGrid w:val="0"/>
              <w:spacing w:after="0"/>
            </w:pPr>
            <w:r w:rsidRPr="00A5163E">
              <w:t>Frequency Offset relative to UE frequency reference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D535" w14:textId="77777777" w:rsidR="00A5163E" w:rsidRPr="00A5163E" w:rsidRDefault="00A5163E">
            <w:pPr>
              <w:snapToGrid w:val="0"/>
              <w:spacing w:after="0"/>
            </w:pPr>
            <w:r w:rsidRPr="00A5163E">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3070" w14:textId="77777777" w:rsidR="00A5163E" w:rsidRPr="00A5163E" w:rsidRDefault="00A5163E">
            <w:pPr>
              <w:snapToGrid w:val="0"/>
              <w:spacing w:after="0"/>
            </w:pPr>
            <w:r w:rsidRPr="00A5163E">
              <w:t>0</w:t>
            </w:r>
          </w:p>
        </w:tc>
      </w:tr>
      <w:tr w:rsidR="00A5163E" w:rsidRPr="00A5163E" w14:paraId="141A5C03"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2DE160" w14:textId="77777777" w:rsidR="00A5163E" w:rsidRPr="00A5163E" w:rsidRDefault="00A5163E">
            <w:pPr>
              <w:snapToGrid w:val="0"/>
              <w:spacing w:after="0"/>
            </w:pPr>
            <w:r w:rsidRPr="00A5163E">
              <w:t>RB Utilization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C03D4"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BCD29" w14:textId="77777777" w:rsidR="00A5163E" w:rsidRPr="00A5163E" w:rsidRDefault="00A5163E">
            <w:pPr>
              <w:snapToGrid w:val="0"/>
              <w:spacing w:after="0"/>
            </w:pPr>
            <w:r w:rsidRPr="00A5163E">
              <w:t>100</w:t>
            </w:r>
          </w:p>
        </w:tc>
      </w:tr>
      <w:tr w:rsidR="00A5163E" w:rsidRPr="00A5163E" w14:paraId="11256CA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8A8D2" w14:textId="77777777" w:rsidR="00A5163E" w:rsidRPr="00A5163E" w:rsidRDefault="00A5163E">
            <w:pPr>
              <w:snapToGrid w:val="0"/>
              <w:spacing w:after="0"/>
              <w:rPr>
                <w:rFonts w:eastAsia="MS Mincho"/>
              </w:rPr>
            </w:pPr>
            <w:r w:rsidRPr="00A5163E">
              <w:rPr>
                <w:lang w:eastAsia="ja-JP"/>
              </w:rPr>
              <w:t>PBCH symbols within the SS block</w:t>
            </w:r>
          </w:p>
        </w:tc>
        <w:tc>
          <w:tcPr>
            <w:tcW w:w="0" w:type="auto"/>
            <w:tcBorders>
              <w:top w:val="single" w:sz="4" w:space="0" w:color="auto"/>
              <w:left w:val="single" w:sz="4" w:space="0" w:color="auto"/>
              <w:bottom w:val="single" w:sz="4" w:space="0" w:color="auto"/>
              <w:right w:val="single" w:sz="4" w:space="0" w:color="auto"/>
            </w:tcBorders>
            <w:vAlign w:val="center"/>
          </w:tcPr>
          <w:p w14:paraId="48814FF0" w14:textId="77777777" w:rsidR="00A5163E" w:rsidRPr="00A5163E" w:rsidRDefault="00A5163E">
            <w:pPr>
              <w:snapToGrid w:val="0"/>
              <w:spacing w:after="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48740" w14:textId="77777777" w:rsidR="00A5163E" w:rsidRPr="00A5163E" w:rsidRDefault="00A5163E">
            <w:pPr>
              <w:snapToGrid w:val="0"/>
              <w:spacing w:after="0"/>
            </w:pPr>
            <w:r w:rsidRPr="00A5163E">
              <w:rPr>
                <w:lang w:eastAsia="ja-JP"/>
              </w:rPr>
              <w:t>According to the RAN1 agreements</w:t>
            </w:r>
          </w:p>
        </w:tc>
      </w:tr>
      <w:tr w:rsidR="00A5163E" w:rsidRPr="00A5163E" w14:paraId="15CE9077"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C62AAB" w14:textId="77777777" w:rsidR="00A5163E" w:rsidRPr="00A5163E" w:rsidRDefault="00A5163E">
            <w:pPr>
              <w:snapToGrid w:val="0"/>
              <w:spacing w:after="0"/>
            </w:pPr>
            <w:r w:rsidRPr="00A5163E">
              <w:t>Data and Control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FC075"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71648" w14:textId="77777777" w:rsidR="00A5163E" w:rsidRPr="00A5163E" w:rsidRDefault="00A5163E">
            <w:pPr>
              <w:snapToGrid w:val="0"/>
              <w:spacing w:after="0"/>
            </w:pPr>
            <w:r w:rsidRPr="00A5163E">
              <w:t>0</w:t>
            </w:r>
          </w:p>
        </w:tc>
      </w:tr>
      <w:tr w:rsidR="00A5163E" w:rsidRPr="00A5163E" w14:paraId="298F4C8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8E392" w14:textId="77777777" w:rsidR="00A5163E" w:rsidRPr="00A5163E" w:rsidRDefault="00A5163E">
            <w:pPr>
              <w:snapToGrid w:val="0"/>
              <w:spacing w:after="0"/>
            </w:pPr>
            <w:r w:rsidRPr="00A5163E">
              <w:t>PBCH power offset with respect to PBCH-DMRS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F36AD"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14E23" w14:textId="77777777" w:rsidR="00A5163E" w:rsidRPr="00A5163E" w:rsidRDefault="00A5163E">
            <w:pPr>
              <w:snapToGrid w:val="0"/>
              <w:spacing w:after="0"/>
            </w:pPr>
            <w:r w:rsidRPr="00A5163E">
              <w:t>0</w:t>
            </w:r>
          </w:p>
        </w:tc>
      </w:tr>
      <w:tr w:rsidR="00A5163E" w:rsidRPr="00A5163E" w14:paraId="6B6DA0F9"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809F8" w14:textId="77777777" w:rsidR="00A5163E" w:rsidRPr="00A5163E" w:rsidRDefault="00A5163E">
            <w:pPr>
              <w:snapToGrid w:val="0"/>
              <w:spacing w:after="0"/>
            </w:pPr>
            <w:r w:rsidRPr="00A5163E">
              <w:t>PBCH-DMRS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36602"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D1865" w14:textId="77777777" w:rsidR="00A5163E" w:rsidRPr="00A5163E" w:rsidRDefault="00A5163E">
            <w:pPr>
              <w:snapToGrid w:val="0"/>
              <w:spacing w:after="0"/>
            </w:pPr>
            <w:r w:rsidRPr="00A5163E">
              <w:t>0</w:t>
            </w:r>
          </w:p>
        </w:tc>
      </w:tr>
      <w:tr w:rsidR="00A5163E" w:rsidRPr="00A5163E" w14:paraId="39D2405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C558D4" w14:textId="77777777" w:rsidR="00A5163E" w:rsidRPr="00A5163E" w:rsidRDefault="00A5163E">
            <w:pPr>
              <w:snapToGrid w:val="0"/>
              <w:spacing w:after="0"/>
            </w:pPr>
            <w:r w:rsidRPr="00A5163E">
              <w:t>PSS and SSS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DBE45"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91D34" w14:textId="77777777" w:rsidR="00A5163E" w:rsidRPr="00A5163E" w:rsidRDefault="00A5163E">
            <w:pPr>
              <w:spacing w:after="0"/>
              <w:ind w:right="72"/>
            </w:pPr>
            <w:r w:rsidRPr="00A5163E">
              <w:t>According to the RAN1 agreements</w:t>
            </w:r>
          </w:p>
        </w:tc>
      </w:tr>
      <w:tr w:rsidR="00A5163E" w:rsidRPr="00A5163E" w14:paraId="714ED514"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A109B" w14:textId="77777777" w:rsidR="00A5163E" w:rsidRPr="00A5163E" w:rsidRDefault="00A5163E">
            <w:pPr>
              <w:snapToGrid w:val="0"/>
              <w:spacing w:after="0"/>
            </w:pPr>
            <w:r w:rsidRPr="00A5163E">
              <w:t>PBCH-DMRS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BF875"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7546E" w14:textId="77777777" w:rsidR="00A5163E" w:rsidRPr="00A5163E" w:rsidRDefault="00A5163E">
            <w:pPr>
              <w:snapToGrid w:val="0"/>
              <w:spacing w:after="0"/>
              <w:rPr>
                <w:highlight w:val="yellow"/>
              </w:rPr>
            </w:pPr>
            <w:r w:rsidRPr="00A5163E">
              <w:t>According to the RAN1 agreements</w:t>
            </w:r>
          </w:p>
        </w:tc>
      </w:tr>
      <w:tr w:rsidR="00A5163E" w:rsidRPr="00A5163E" w14:paraId="0A7F68B6"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5152C1" w14:textId="77777777" w:rsidR="00A5163E" w:rsidRPr="00A5163E" w:rsidRDefault="00A5163E">
            <w:pPr>
              <w:snapToGrid w:val="0"/>
              <w:spacing w:after="0"/>
            </w:pPr>
            <w:r w:rsidRPr="00A5163E">
              <w:t>PBCH-DMRS RE positions within the PBCH resource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0A4EE"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4312D" w14:textId="77777777" w:rsidR="00A5163E" w:rsidRPr="00A5163E" w:rsidRDefault="00A5163E">
            <w:pPr>
              <w:snapToGrid w:val="0"/>
              <w:spacing w:after="0"/>
            </w:pPr>
            <w:r w:rsidRPr="00A5163E">
              <w:t>According to the RAN1 agreements</w:t>
            </w:r>
          </w:p>
        </w:tc>
      </w:tr>
      <w:tr w:rsidR="00A5163E" w:rsidRPr="00A5163E" w14:paraId="6993C53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0CE08" w14:textId="77777777" w:rsidR="00A5163E" w:rsidRPr="00A5163E" w:rsidRDefault="00A5163E">
            <w:pPr>
              <w:snapToGrid w:val="0"/>
              <w:spacing w:after="0"/>
            </w:pPr>
            <w:r w:rsidRPr="00A5163E">
              <w:t>PBCH Channel coding</w:t>
            </w:r>
          </w:p>
        </w:tc>
        <w:tc>
          <w:tcPr>
            <w:tcW w:w="0" w:type="auto"/>
            <w:tcBorders>
              <w:top w:val="single" w:sz="4" w:space="0" w:color="auto"/>
              <w:left w:val="single" w:sz="4" w:space="0" w:color="auto"/>
              <w:bottom w:val="single" w:sz="4" w:space="0" w:color="auto"/>
              <w:right w:val="single" w:sz="4" w:space="0" w:color="auto"/>
            </w:tcBorders>
            <w:vAlign w:val="center"/>
          </w:tcPr>
          <w:p w14:paraId="4F4CE06C" w14:textId="77777777" w:rsidR="00A5163E" w:rsidRPr="00A5163E" w:rsidRDefault="00A5163E">
            <w:pPr>
              <w:snapToGrid w:val="0"/>
              <w:spacing w:after="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A6F11" w14:textId="77777777" w:rsidR="00A5163E" w:rsidRPr="00A5163E" w:rsidRDefault="00A5163E">
            <w:pPr>
              <w:snapToGrid w:val="0"/>
              <w:spacing w:after="0"/>
              <w:rPr>
                <w:rFonts w:eastAsiaTheme="minorEastAsia"/>
              </w:rPr>
            </w:pPr>
            <w:r w:rsidRPr="00A5163E">
              <w:t>Polar code with 512 length and 24bit DCRC</w:t>
            </w:r>
          </w:p>
        </w:tc>
      </w:tr>
      <w:tr w:rsidR="00A5163E" w:rsidRPr="00A5163E" w14:paraId="7C48181B"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22B0B" w14:textId="77777777" w:rsidR="00A5163E" w:rsidRPr="00A5163E" w:rsidRDefault="00A5163E">
            <w:pPr>
              <w:snapToGrid w:val="0"/>
              <w:spacing w:after="0"/>
              <w:rPr>
                <w:rFonts w:eastAsia="MS Mincho"/>
              </w:rPr>
            </w:pPr>
            <w:r w:rsidRPr="00A5163E">
              <w:t>PBCH 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A3132"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09BB" w14:textId="77777777" w:rsidR="00A5163E" w:rsidRPr="00A5163E" w:rsidRDefault="00A5163E">
            <w:pPr>
              <w:snapToGrid w:val="0"/>
              <w:spacing w:after="0"/>
            </w:pPr>
            <w:r w:rsidRPr="00A5163E">
              <w:t>QPSK</w:t>
            </w:r>
          </w:p>
        </w:tc>
      </w:tr>
      <w:tr w:rsidR="00A5163E" w:rsidRPr="00A5163E" w14:paraId="37E11AC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1C774" w14:textId="77777777" w:rsidR="00A5163E" w:rsidRPr="00A5163E" w:rsidRDefault="00A5163E">
            <w:pPr>
              <w:snapToGrid w:val="0"/>
              <w:spacing w:after="0"/>
            </w:pPr>
            <w:r w:rsidRPr="00A5163E">
              <w:t>PBCH Payload (including the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DB2E4" w14:textId="77777777" w:rsidR="00A5163E" w:rsidRPr="00A5163E" w:rsidRDefault="00A5163E">
            <w:pPr>
              <w:snapToGrid w:val="0"/>
              <w:spacing w:after="0"/>
            </w:pPr>
            <w:r w:rsidRPr="00A5163E">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49126" w14:textId="77777777" w:rsidR="00A5163E" w:rsidRPr="00A5163E" w:rsidRDefault="00A5163E">
            <w:pPr>
              <w:snapToGrid w:val="0"/>
              <w:spacing w:after="0"/>
            </w:pPr>
            <w:r w:rsidRPr="00A5163E">
              <w:t>56bit  (CRC 24bit)</w:t>
            </w:r>
          </w:p>
        </w:tc>
      </w:tr>
      <w:tr w:rsidR="00A5163E" w:rsidRPr="00A5163E" w14:paraId="676E442C"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CBF737" w14:textId="77777777" w:rsidR="00A5163E" w:rsidRPr="00A5163E" w:rsidRDefault="00A5163E">
            <w:pPr>
              <w:snapToGrid w:val="0"/>
              <w:spacing w:after="0"/>
            </w:pPr>
            <w:r w:rsidRPr="00A5163E">
              <w:t>PBCH 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7CD0D" w14:textId="77777777" w:rsidR="00A5163E" w:rsidRPr="00A5163E" w:rsidRDefault="00A5163E">
            <w:pPr>
              <w:snapToGrid w:val="0"/>
              <w:spacing w:after="0"/>
              <w:rPr>
                <w:rFonts w:eastAsia="MS Mincho"/>
              </w:rPr>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23DEC" w14:textId="77777777" w:rsidR="00A5163E" w:rsidRPr="00A5163E" w:rsidRDefault="00A5163E">
            <w:pPr>
              <w:snapToGrid w:val="0"/>
              <w:spacing w:after="0"/>
              <w:rPr>
                <w:rFonts w:eastAsiaTheme="minorEastAsia"/>
              </w:rPr>
            </w:pPr>
            <w:r w:rsidRPr="00A5163E">
              <w:t>-10 : 0 dB, at least including -6dB,-8 dB</w:t>
            </w:r>
          </w:p>
        </w:tc>
      </w:tr>
      <w:tr w:rsidR="00A5163E" w:rsidRPr="00A5163E" w14:paraId="6A8A133C"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F639A0" w14:textId="77777777" w:rsidR="00A5163E" w:rsidRPr="00A5163E" w:rsidRDefault="00A5163E">
            <w:pPr>
              <w:snapToGrid w:val="0"/>
              <w:spacing w:after="0"/>
              <w:rPr>
                <w:rFonts w:eastAsia="MS Mincho"/>
              </w:rPr>
            </w:pPr>
            <w:r w:rsidRPr="00A5163E">
              <w:rPr>
                <w:highlight w:val="yellow"/>
              </w:rPr>
              <w:t>Propagation Condition [38.808]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D72DC"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tcPr>
          <w:p w14:paraId="1A1674C3" w14:textId="77777777" w:rsidR="00A5163E" w:rsidRPr="00A5163E" w:rsidRDefault="00A5163E">
            <w:pPr>
              <w:snapToGrid w:val="0"/>
              <w:spacing w:after="0"/>
              <w:rPr>
                <w:vertAlign w:val="superscript"/>
              </w:rPr>
            </w:pPr>
            <w:r w:rsidRPr="00A5163E">
              <w:rPr>
                <w:highlight w:val="yellow"/>
              </w:rPr>
              <w:t>AWGN/TDL-A (5/10/20ns delay spread)</w:t>
            </w:r>
          </w:p>
        </w:tc>
      </w:tr>
      <w:tr w:rsidR="00A5163E" w:rsidRPr="00A5163E" w14:paraId="74BD074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0E00E" w14:textId="77777777" w:rsidR="00A5163E" w:rsidRPr="00A5163E" w:rsidRDefault="00A5163E">
            <w:pPr>
              <w:snapToGrid w:val="0"/>
              <w:spacing w:after="0"/>
            </w:pPr>
            <w:r w:rsidRPr="00A5163E">
              <w:t>UE speed</w:t>
            </w:r>
          </w:p>
        </w:tc>
        <w:tc>
          <w:tcPr>
            <w:tcW w:w="0" w:type="auto"/>
            <w:tcBorders>
              <w:top w:val="single" w:sz="4" w:space="0" w:color="auto"/>
              <w:left w:val="single" w:sz="4" w:space="0" w:color="auto"/>
              <w:bottom w:val="single" w:sz="4" w:space="0" w:color="auto"/>
              <w:right w:val="single" w:sz="4" w:space="0" w:color="auto"/>
            </w:tcBorders>
            <w:vAlign w:val="center"/>
          </w:tcPr>
          <w:p w14:paraId="78704B34" w14:textId="77777777" w:rsidR="00A5163E" w:rsidRPr="00A5163E" w:rsidRDefault="00A5163E">
            <w:pPr>
              <w:snapToGrid w:val="0"/>
              <w:spacing w:after="0"/>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20D18" w14:textId="77777777" w:rsidR="00A5163E" w:rsidRPr="00A5163E" w:rsidRDefault="00A5163E">
            <w:pPr>
              <w:snapToGrid w:val="0"/>
              <w:spacing w:after="0"/>
              <w:rPr>
                <w:rFonts w:cs="Arial"/>
              </w:rPr>
            </w:pPr>
            <w:r w:rsidRPr="00A5163E">
              <w:rPr>
                <w:rFonts w:cs="Arial"/>
              </w:rPr>
              <w:t>3km/h</w:t>
            </w:r>
          </w:p>
        </w:tc>
      </w:tr>
      <w:tr w:rsidR="00A5163E" w:rsidRPr="00A5163E" w14:paraId="6BF42DD2"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D9D38" w14:textId="77777777" w:rsidR="00A5163E" w:rsidRPr="00A5163E" w:rsidRDefault="00A5163E">
            <w:pPr>
              <w:snapToGrid w:val="0"/>
              <w:spacing w:after="0"/>
            </w:pPr>
            <w:r w:rsidRPr="00A5163E">
              <w:lastRenderedPageBreak/>
              <w:t>Detection Method</w:t>
            </w:r>
          </w:p>
        </w:tc>
        <w:tc>
          <w:tcPr>
            <w:tcW w:w="0" w:type="auto"/>
            <w:tcBorders>
              <w:top w:val="single" w:sz="4" w:space="0" w:color="auto"/>
              <w:left w:val="single" w:sz="4" w:space="0" w:color="auto"/>
              <w:bottom w:val="single" w:sz="4" w:space="0" w:color="auto"/>
              <w:right w:val="single" w:sz="4" w:space="0" w:color="auto"/>
            </w:tcBorders>
            <w:vAlign w:val="center"/>
          </w:tcPr>
          <w:p w14:paraId="75152038" w14:textId="77777777" w:rsidR="00A5163E" w:rsidRPr="00A5163E" w:rsidRDefault="00A5163E">
            <w:pPr>
              <w:snapToGrid w:val="0"/>
              <w:spacing w:after="0"/>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1EAFF" w14:textId="77777777" w:rsidR="00A5163E" w:rsidRPr="00A5163E" w:rsidRDefault="00A5163E">
            <w:pPr>
              <w:snapToGrid w:val="0"/>
              <w:spacing w:after="0"/>
            </w:pPr>
            <w:r w:rsidRPr="00A5163E">
              <w:t>Baseline: on one shot detection (No combination for different PBCHs,)</w:t>
            </w:r>
          </w:p>
          <w:p w14:paraId="01210CC9" w14:textId="77777777" w:rsidR="00A5163E" w:rsidRPr="00A5163E" w:rsidRDefault="00A5163E">
            <w:pPr>
              <w:snapToGrid w:val="0"/>
              <w:spacing w:after="0"/>
            </w:pPr>
            <w:r w:rsidRPr="00A5163E">
              <w:t>FFS Soft- combining</w:t>
            </w:r>
          </w:p>
        </w:tc>
      </w:tr>
    </w:tbl>
    <w:p w14:paraId="118EB0FA" w14:textId="77777777" w:rsidR="00A5163E" w:rsidRPr="00A5163E" w:rsidRDefault="00A5163E" w:rsidP="00A5163E">
      <w:pPr>
        <w:rPr>
          <w:rFonts w:eastAsiaTheme="minorEastAsia"/>
          <w:lang w:eastAsia="en-US"/>
        </w:rPr>
      </w:pPr>
    </w:p>
    <w:p w14:paraId="2A282430" w14:textId="77777777" w:rsidR="00A5163E" w:rsidRPr="00A5163E" w:rsidRDefault="00A5163E" w:rsidP="00A5163E">
      <w:pPr>
        <w:spacing w:after="120"/>
        <w:rPr>
          <w:b/>
          <w:bCs/>
        </w:rPr>
      </w:pPr>
      <w:r w:rsidRPr="00A5163E">
        <w:rPr>
          <w:b/>
          <w:bCs/>
        </w:rPr>
        <w:t>Performance Metric</w:t>
      </w:r>
    </w:p>
    <w:p w14:paraId="61011635" w14:textId="77777777" w:rsidR="00A5163E" w:rsidRPr="00A5163E" w:rsidRDefault="00A5163E" w:rsidP="00A5163E">
      <w:pPr>
        <w:ind w:right="72"/>
      </w:pPr>
      <w:r w:rsidRPr="00A5163E">
        <w:t xml:space="preserve">The proposed simulation assumptions are used to derive the Basic SI reading time. </w:t>
      </w:r>
    </w:p>
    <w:p w14:paraId="6D7E79D9" w14:textId="5C235BCD" w:rsidR="00A5163E" w:rsidRPr="00FF6048" w:rsidRDefault="00A5163E" w:rsidP="00FF6048">
      <w:pPr>
        <w:ind w:right="72"/>
      </w:pPr>
      <w:r w:rsidRPr="00A5163E">
        <w:t>Basic SI reading time = the number of SS-blocks required for 99% to successfully decode the PBCH.</w:t>
      </w:r>
    </w:p>
    <w:p w14:paraId="41AD21AA" w14:textId="66A30743"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7C1C586A" w:rsidR="00F62E9E" w:rsidRDefault="00F62E9E" w:rsidP="00F62E9E">
      <w:r>
        <w:rPr>
          <w:rFonts w:hint="eastAsia"/>
        </w:rPr>
        <w:t>[</w:t>
      </w:r>
      <w:r>
        <w:t>1] R4-2</w:t>
      </w:r>
      <w:r w:rsidR="007B585E">
        <w:t>202657</w:t>
      </w:r>
      <w:r w:rsidR="00180AD8">
        <w:t xml:space="preserve"> </w:t>
      </w:r>
      <w:r w:rsidR="006F71B1" w:rsidRPr="006F71B1">
        <w:t>WF on NR extension to 71 GHz RRM requirements (Part 1)</w:t>
      </w:r>
    </w:p>
    <w:p w14:paraId="77358F12" w14:textId="0013E217" w:rsidR="00174A69" w:rsidRPr="00090B94" w:rsidRDefault="00180AD8" w:rsidP="00174A69">
      <w:r>
        <w:t xml:space="preserve">[2] </w:t>
      </w:r>
      <w:r w:rsidR="00EB5691">
        <w:t>R4-2</w:t>
      </w:r>
      <w:r w:rsidR="00775FD3">
        <w:t>202366</w:t>
      </w:r>
      <w:r w:rsidR="00EB5691">
        <w:t xml:space="preserve"> </w:t>
      </w:r>
      <w:r w:rsidR="00EB5691" w:rsidRPr="00EB5691">
        <w:t>WF on 60 GHz UE RF</w:t>
      </w:r>
    </w:p>
    <w:sectPr w:rsidR="00174A69" w:rsidRPr="00090B94" w:rsidSect="0063757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DFDF3" w14:textId="77777777" w:rsidR="00D2693D" w:rsidRDefault="00D2693D" w:rsidP="00174A69">
      <w:pPr>
        <w:spacing w:after="0"/>
      </w:pPr>
      <w:r>
        <w:separator/>
      </w:r>
    </w:p>
  </w:endnote>
  <w:endnote w:type="continuationSeparator" w:id="0">
    <w:p w14:paraId="48EF1880" w14:textId="77777777" w:rsidR="00D2693D" w:rsidRDefault="00D2693D"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63757D"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E5905" w14:textId="77777777" w:rsidR="00D2693D" w:rsidRDefault="00D2693D" w:rsidP="00174A69">
      <w:pPr>
        <w:spacing w:after="0"/>
      </w:pPr>
      <w:r>
        <w:separator/>
      </w:r>
    </w:p>
  </w:footnote>
  <w:footnote w:type="continuationSeparator" w:id="0">
    <w:p w14:paraId="498D8D89" w14:textId="77777777" w:rsidR="00D2693D" w:rsidRDefault="00D2693D"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F05359"/>
    <w:multiLevelType w:val="hybridMultilevel"/>
    <w:tmpl w:val="70443D62"/>
    <w:lvl w:ilvl="0" w:tplc="E8B87E7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3516"/>
        </w:tabs>
        <w:ind w:left="334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8739A"/>
    <w:multiLevelType w:val="hybridMultilevel"/>
    <w:tmpl w:val="6292EC4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116786"/>
    <w:multiLevelType w:val="hybridMultilevel"/>
    <w:tmpl w:val="8CD65DCE"/>
    <w:lvl w:ilvl="0" w:tplc="04090001">
      <w:start w:val="1"/>
      <w:numFmt w:val="bullet"/>
      <w:lvlText w:val=""/>
      <w:lvlJc w:val="left"/>
      <w:pPr>
        <w:ind w:left="2220" w:hanging="420"/>
      </w:pPr>
      <w:rPr>
        <w:rFonts w:ascii="Symbol" w:hAnsi="Symbo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1"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8B41B2"/>
    <w:multiLevelType w:val="hybridMultilevel"/>
    <w:tmpl w:val="42F89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2"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EBB1B6C"/>
    <w:multiLevelType w:val="hybridMultilevel"/>
    <w:tmpl w:val="692C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24"/>
  </w:num>
  <w:num w:numId="4">
    <w:abstractNumId w:val="1"/>
  </w:num>
  <w:num w:numId="5">
    <w:abstractNumId w:val="11"/>
  </w:num>
  <w:num w:numId="6">
    <w:abstractNumId w:val="5"/>
  </w:num>
  <w:num w:numId="7">
    <w:abstractNumId w:val="23"/>
  </w:num>
  <w:num w:numId="8">
    <w:abstractNumId w:val="6"/>
  </w:num>
  <w:num w:numId="9">
    <w:abstractNumId w:val="0"/>
  </w:num>
  <w:num w:numId="10">
    <w:abstractNumId w:val="2"/>
  </w:num>
  <w:num w:numId="11">
    <w:abstractNumId w:val="3"/>
  </w:num>
  <w:num w:numId="12">
    <w:abstractNumId w:val="21"/>
  </w:num>
  <w:num w:numId="13">
    <w:abstractNumId w:val="9"/>
  </w:num>
  <w:num w:numId="14">
    <w:abstractNumId w:val="13"/>
  </w:num>
  <w:num w:numId="15">
    <w:abstractNumId w:val="18"/>
  </w:num>
  <w:num w:numId="16">
    <w:abstractNumId w:val="17"/>
  </w:num>
  <w:num w:numId="17">
    <w:abstractNumId w:val="27"/>
  </w:num>
  <w:num w:numId="18">
    <w:abstractNumId w:val="4"/>
  </w:num>
  <w:num w:numId="19">
    <w:abstractNumId w:val="22"/>
  </w:num>
  <w:num w:numId="20">
    <w:abstractNumId w:val="10"/>
  </w:num>
  <w:num w:numId="21">
    <w:abstractNumId w:val="25"/>
  </w:num>
  <w:num w:numId="22">
    <w:abstractNumId w:val="8"/>
  </w:num>
  <w:num w:numId="23">
    <w:abstractNumId w:val="14"/>
  </w:num>
  <w:num w:numId="24">
    <w:abstractNumId w:val="12"/>
  </w:num>
  <w:num w:numId="25">
    <w:abstractNumId w:val="15"/>
  </w:num>
  <w:num w:numId="26">
    <w:abstractNumId w:val="20"/>
  </w:num>
  <w:num w:numId="27">
    <w:abstractNumId w:val="28"/>
  </w:num>
  <w:num w:numId="28">
    <w:abstractNumId w:val="16"/>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9493F"/>
    <w:rsid w:val="000132C3"/>
    <w:rsid w:val="00017B5C"/>
    <w:rsid w:val="000235BD"/>
    <w:rsid w:val="00023F57"/>
    <w:rsid w:val="0003553A"/>
    <w:rsid w:val="00043629"/>
    <w:rsid w:val="0004422B"/>
    <w:rsid w:val="00044547"/>
    <w:rsid w:val="00047FE9"/>
    <w:rsid w:val="000501B6"/>
    <w:rsid w:val="00055C23"/>
    <w:rsid w:val="00060BAC"/>
    <w:rsid w:val="000737F0"/>
    <w:rsid w:val="00076BCC"/>
    <w:rsid w:val="000809A4"/>
    <w:rsid w:val="00085D04"/>
    <w:rsid w:val="00090B94"/>
    <w:rsid w:val="00095A5B"/>
    <w:rsid w:val="000A0105"/>
    <w:rsid w:val="000A0F3F"/>
    <w:rsid w:val="000B37F1"/>
    <w:rsid w:val="000C35E3"/>
    <w:rsid w:val="000D04FF"/>
    <w:rsid w:val="000D0729"/>
    <w:rsid w:val="000D5768"/>
    <w:rsid w:val="000F42D3"/>
    <w:rsid w:val="0010203D"/>
    <w:rsid w:val="001126B8"/>
    <w:rsid w:val="00120196"/>
    <w:rsid w:val="0012796A"/>
    <w:rsid w:val="001343F2"/>
    <w:rsid w:val="001421FC"/>
    <w:rsid w:val="001424F7"/>
    <w:rsid w:val="0015181C"/>
    <w:rsid w:val="0015562F"/>
    <w:rsid w:val="00157F1E"/>
    <w:rsid w:val="0016223D"/>
    <w:rsid w:val="00166362"/>
    <w:rsid w:val="00166EF7"/>
    <w:rsid w:val="00174A69"/>
    <w:rsid w:val="00174D56"/>
    <w:rsid w:val="00180AD8"/>
    <w:rsid w:val="00185EFA"/>
    <w:rsid w:val="00191399"/>
    <w:rsid w:val="00192FB4"/>
    <w:rsid w:val="00195AE7"/>
    <w:rsid w:val="001A54FE"/>
    <w:rsid w:val="001B5A06"/>
    <w:rsid w:val="001D18A7"/>
    <w:rsid w:val="001E4FB4"/>
    <w:rsid w:val="00202FEF"/>
    <w:rsid w:val="00203174"/>
    <w:rsid w:val="00222629"/>
    <w:rsid w:val="0022724D"/>
    <w:rsid w:val="002446FF"/>
    <w:rsid w:val="0024524E"/>
    <w:rsid w:val="0026737D"/>
    <w:rsid w:val="00271D7C"/>
    <w:rsid w:val="00273A92"/>
    <w:rsid w:val="00273B18"/>
    <w:rsid w:val="00280C7E"/>
    <w:rsid w:val="00287892"/>
    <w:rsid w:val="00292EDC"/>
    <w:rsid w:val="002A34AC"/>
    <w:rsid w:val="002A4F5E"/>
    <w:rsid w:val="002A5705"/>
    <w:rsid w:val="002B24FC"/>
    <w:rsid w:val="002B549C"/>
    <w:rsid w:val="002C2425"/>
    <w:rsid w:val="002C366D"/>
    <w:rsid w:val="002C707C"/>
    <w:rsid w:val="002F53EB"/>
    <w:rsid w:val="00303271"/>
    <w:rsid w:val="00303A39"/>
    <w:rsid w:val="00303C46"/>
    <w:rsid w:val="0030706B"/>
    <w:rsid w:val="00312306"/>
    <w:rsid w:val="00312514"/>
    <w:rsid w:val="003473B1"/>
    <w:rsid w:val="00352837"/>
    <w:rsid w:val="00352E54"/>
    <w:rsid w:val="00353880"/>
    <w:rsid w:val="00366C27"/>
    <w:rsid w:val="0037064F"/>
    <w:rsid w:val="00375D69"/>
    <w:rsid w:val="003B21B0"/>
    <w:rsid w:val="003B41FA"/>
    <w:rsid w:val="003B7774"/>
    <w:rsid w:val="003C0000"/>
    <w:rsid w:val="003C337C"/>
    <w:rsid w:val="003C6C73"/>
    <w:rsid w:val="003C7396"/>
    <w:rsid w:val="003D3A86"/>
    <w:rsid w:val="003E778C"/>
    <w:rsid w:val="003F606B"/>
    <w:rsid w:val="00400CD6"/>
    <w:rsid w:val="00402B36"/>
    <w:rsid w:val="00403D70"/>
    <w:rsid w:val="0040474E"/>
    <w:rsid w:val="00407B2B"/>
    <w:rsid w:val="004222A3"/>
    <w:rsid w:val="00426714"/>
    <w:rsid w:val="004300FA"/>
    <w:rsid w:val="00431478"/>
    <w:rsid w:val="00442215"/>
    <w:rsid w:val="00443B10"/>
    <w:rsid w:val="0044700C"/>
    <w:rsid w:val="00451E63"/>
    <w:rsid w:val="00457F5C"/>
    <w:rsid w:val="00461393"/>
    <w:rsid w:val="00464F02"/>
    <w:rsid w:val="0046764C"/>
    <w:rsid w:val="00475AEF"/>
    <w:rsid w:val="00491F12"/>
    <w:rsid w:val="004A45BF"/>
    <w:rsid w:val="004A6B5A"/>
    <w:rsid w:val="004B4B8B"/>
    <w:rsid w:val="004B5C06"/>
    <w:rsid w:val="004B6B1B"/>
    <w:rsid w:val="004C25A9"/>
    <w:rsid w:val="004C7187"/>
    <w:rsid w:val="00502642"/>
    <w:rsid w:val="00503406"/>
    <w:rsid w:val="005063C1"/>
    <w:rsid w:val="0050731A"/>
    <w:rsid w:val="00514838"/>
    <w:rsid w:val="00514908"/>
    <w:rsid w:val="00567E90"/>
    <w:rsid w:val="005710D7"/>
    <w:rsid w:val="005723EF"/>
    <w:rsid w:val="00581CC6"/>
    <w:rsid w:val="00595974"/>
    <w:rsid w:val="00595A2C"/>
    <w:rsid w:val="0059676E"/>
    <w:rsid w:val="00596EC5"/>
    <w:rsid w:val="005A7FCD"/>
    <w:rsid w:val="005C2055"/>
    <w:rsid w:val="005C31F4"/>
    <w:rsid w:val="005C37AC"/>
    <w:rsid w:val="005C38BD"/>
    <w:rsid w:val="005C5569"/>
    <w:rsid w:val="005D5331"/>
    <w:rsid w:val="005D7964"/>
    <w:rsid w:val="005E338C"/>
    <w:rsid w:val="005E348D"/>
    <w:rsid w:val="005E35BC"/>
    <w:rsid w:val="005E3BD2"/>
    <w:rsid w:val="005E423B"/>
    <w:rsid w:val="00606445"/>
    <w:rsid w:val="006351C8"/>
    <w:rsid w:val="0063757D"/>
    <w:rsid w:val="00641237"/>
    <w:rsid w:val="0064399A"/>
    <w:rsid w:val="00652AC7"/>
    <w:rsid w:val="006567B3"/>
    <w:rsid w:val="006629C6"/>
    <w:rsid w:val="006715DD"/>
    <w:rsid w:val="0067346B"/>
    <w:rsid w:val="006745F1"/>
    <w:rsid w:val="00682394"/>
    <w:rsid w:val="0069413F"/>
    <w:rsid w:val="006968A6"/>
    <w:rsid w:val="00696DB2"/>
    <w:rsid w:val="006A0A5B"/>
    <w:rsid w:val="006C0D26"/>
    <w:rsid w:val="006C21EB"/>
    <w:rsid w:val="006C7C36"/>
    <w:rsid w:val="006E387C"/>
    <w:rsid w:val="006E3A78"/>
    <w:rsid w:val="006F71B1"/>
    <w:rsid w:val="00702FBD"/>
    <w:rsid w:val="0070417D"/>
    <w:rsid w:val="007111E0"/>
    <w:rsid w:val="0071730B"/>
    <w:rsid w:val="007203B0"/>
    <w:rsid w:val="00732A53"/>
    <w:rsid w:val="00737FAF"/>
    <w:rsid w:val="00744BC1"/>
    <w:rsid w:val="00755CF2"/>
    <w:rsid w:val="00756C96"/>
    <w:rsid w:val="00775FD3"/>
    <w:rsid w:val="0077734A"/>
    <w:rsid w:val="00777DCB"/>
    <w:rsid w:val="00781918"/>
    <w:rsid w:val="007869AC"/>
    <w:rsid w:val="00790A8F"/>
    <w:rsid w:val="00790E90"/>
    <w:rsid w:val="007925D5"/>
    <w:rsid w:val="00795BDE"/>
    <w:rsid w:val="007B0BBE"/>
    <w:rsid w:val="007B585E"/>
    <w:rsid w:val="007B7444"/>
    <w:rsid w:val="007B7807"/>
    <w:rsid w:val="007C4C8F"/>
    <w:rsid w:val="007D45CE"/>
    <w:rsid w:val="007F41D7"/>
    <w:rsid w:val="007F7AEC"/>
    <w:rsid w:val="00807CB7"/>
    <w:rsid w:val="008176EC"/>
    <w:rsid w:val="00822434"/>
    <w:rsid w:val="008239E0"/>
    <w:rsid w:val="00831EF0"/>
    <w:rsid w:val="00855C8A"/>
    <w:rsid w:val="008567A0"/>
    <w:rsid w:val="008650BE"/>
    <w:rsid w:val="008701FD"/>
    <w:rsid w:val="008720E6"/>
    <w:rsid w:val="00873AD3"/>
    <w:rsid w:val="00875EC1"/>
    <w:rsid w:val="0087626A"/>
    <w:rsid w:val="0087700D"/>
    <w:rsid w:val="00882A02"/>
    <w:rsid w:val="0088410B"/>
    <w:rsid w:val="008940D0"/>
    <w:rsid w:val="008940E9"/>
    <w:rsid w:val="008A0FF8"/>
    <w:rsid w:val="008A142A"/>
    <w:rsid w:val="008A1C37"/>
    <w:rsid w:val="008A3D5F"/>
    <w:rsid w:val="008B0846"/>
    <w:rsid w:val="008B5C68"/>
    <w:rsid w:val="008C070F"/>
    <w:rsid w:val="008C2373"/>
    <w:rsid w:val="008D05D3"/>
    <w:rsid w:val="008D66AC"/>
    <w:rsid w:val="008E07AF"/>
    <w:rsid w:val="008E566B"/>
    <w:rsid w:val="008E6101"/>
    <w:rsid w:val="008F2EA8"/>
    <w:rsid w:val="00903E3D"/>
    <w:rsid w:val="009078B9"/>
    <w:rsid w:val="00917F12"/>
    <w:rsid w:val="009224BB"/>
    <w:rsid w:val="0092368E"/>
    <w:rsid w:val="00933B9F"/>
    <w:rsid w:val="00933C19"/>
    <w:rsid w:val="00936147"/>
    <w:rsid w:val="00952719"/>
    <w:rsid w:val="00963ED4"/>
    <w:rsid w:val="009705D0"/>
    <w:rsid w:val="00984B5B"/>
    <w:rsid w:val="00990E25"/>
    <w:rsid w:val="0099493F"/>
    <w:rsid w:val="0099739A"/>
    <w:rsid w:val="009A3874"/>
    <w:rsid w:val="009A3B2F"/>
    <w:rsid w:val="009B3774"/>
    <w:rsid w:val="009B4015"/>
    <w:rsid w:val="009C3161"/>
    <w:rsid w:val="009C6771"/>
    <w:rsid w:val="009D44DA"/>
    <w:rsid w:val="009E51BF"/>
    <w:rsid w:val="009F503F"/>
    <w:rsid w:val="00A146DC"/>
    <w:rsid w:val="00A16B8D"/>
    <w:rsid w:val="00A215D9"/>
    <w:rsid w:val="00A25F72"/>
    <w:rsid w:val="00A33113"/>
    <w:rsid w:val="00A357FA"/>
    <w:rsid w:val="00A40692"/>
    <w:rsid w:val="00A45E7C"/>
    <w:rsid w:val="00A47341"/>
    <w:rsid w:val="00A50A7E"/>
    <w:rsid w:val="00A50DCC"/>
    <w:rsid w:val="00A5163E"/>
    <w:rsid w:val="00A52B43"/>
    <w:rsid w:val="00A53933"/>
    <w:rsid w:val="00A560ED"/>
    <w:rsid w:val="00A6390A"/>
    <w:rsid w:val="00A675F3"/>
    <w:rsid w:val="00A67DF4"/>
    <w:rsid w:val="00A75A2C"/>
    <w:rsid w:val="00A82514"/>
    <w:rsid w:val="00A828BB"/>
    <w:rsid w:val="00A92359"/>
    <w:rsid w:val="00AA0DB3"/>
    <w:rsid w:val="00AB637F"/>
    <w:rsid w:val="00AC159D"/>
    <w:rsid w:val="00AC17A1"/>
    <w:rsid w:val="00AD3EFC"/>
    <w:rsid w:val="00AD4C00"/>
    <w:rsid w:val="00AD5E58"/>
    <w:rsid w:val="00AE1012"/>
    <w:rsid w:val="00AE5460"/>
    <w:rsid w:val="00B10E68"/>
    <w:rsid w:val="00B15F4E"/>
    <w:rsid w:val="00B26242"/>
    <w:rsid w:val="00B30652"/>
    <w:rsid w:val="00B328D3"/>
    <w:rsid w:val="00B36BD8"/>
    <w:rsid w:val="00B372D4"/>
    <w:rsid w:val="00B416B5"/>
    <w:rsid w:val="00B52CBB"/>
    <w:rsid w:val="00B60945"/>
    <w:rsid w:val="00B63B0D"/>
    <w:rsid w:val="00B6728F"/>
    <w:rsid w:val="00B7222E"/>
    <w:rsid w:val="00B733BD"/>
    <w:rsid w:val="00B8062A"/>
    <w:rsid w:val="00B85116"/>
    <w:rsid w:val="00B8586F"/>
    <w:rsid w:val="00BA7F92"/>
    <w:rsid w:val="00BB6235"/>
    <w:rsid w:val="00BC3933"/>
    <w:rsid w:val="00BC5BBD"/>
    <w:rsid w:val="00BD3B41"/>
    <w:rsid w:val="00BD48E7"/>
    <w:rsid w:val="00BD6E78"/>
    <w:rsid w:val="00BE183D"/>
    <w:rsid w:val="00BE1B52"/>
    <w:rsid w:val="00BE573F"/>
    <w:rsid w:val="00BE6751"/>
    <w:rsid w:val="00BF0481"/>
    <w:rsid w:val="00BF09B6"/>
    <w:rsid w:val="00BF2C91"/>
    <w:rsid w:val="00C06093"/>
    <w:rsid w:val="00C076EB"/>
    <w:rsid w:val="00C136CE"/>
    <w:rsid w:val="00C15510"/>
    <w:rsid w:val="00C24D7D"/>
    <w:rsid w:val="00C26838"/>
    <w:rsid w:val="00C37D14"/>
    <w:rsid w:val="00C42CDD"/>
    <w:rsid w:val="00C52D80"/>
    <w:rsid w:val="00C54B12"/>
    <w:rsid w:val="00C64068"/>
    <w:rsid w:val="00C6452F"/>
    <w:rsid w:val="00C67530"/>
    <w:rsid w:val="00C96C75"/>
    <w:rsid w:val="00C971FF"/>
    <w:rsid w:val="00CD0F55"/>
    <w:rsid w:val="00CE08FE"/>
    <w:rsid w:val="00CE49EA"/>
    <w:rsid w:val="00CE55F2"/>
    <w:rsid w:val="00CF3913"/>
    <w:rsid w:val="00CF62D1"/>
    <w:rsid w:val="00D22275"/>
    <w:rsid w:val="00D2239F"/>
    <w:rsid w:val="00D2693D"/>
    <w:rsid w:val="00D341B2"/>
    <w:rsid w:val="00D353C5"/>
    <w:rsid w:val="00D35D29"/>
    <w:rsid w:val="00D40874"/>
    <w:rsid w:val="00D41BFF"/>
    <w:rsid w:val="00D44228"/>
    <w:rsid w:val="00D62527"/>
    <w:rsid w:val="00D67F23"/>
    <w:rsid w:val="00D70551"/>
    <w:rsid w:val="00D92A39"/>
    <w:rsid w:val="00DA5651"/>
    <w:rsid w:val="00DA74D7"/>
    <w:rsid w:val="00DB1EDB"/>
    <w:rsid w:val="00DC2880"/>
    <w:rsid w:val="00DC54C0"/>
    <w:rsid w:val="00DD2E67"/>
    <w:rsid w:val="00DD497B"/>
    <w:rsid w:val="00DD769F"/>
    <w:rsid w:val="00E03A65"/>
    <w:rsid w:val="00E073D3"/>
    <w:rsid w:val="00E073D7"/>
    <w:rsid w:val="00E07E04"/>
    <w:rsid w:val="00E1277E"/>
    <w:rsid w:val="00E16AC1"/>
    <w:rsid w:val="00E171E0"/>
    <w:rsid w:val="00E211D8"/>
    <w:rsid w:val="00E36A9C"/>
    <w:rsid w:val="00E4173F"/>
    <w:rsid w:val="00E431FD"/>
    <w:rsid w:val="00E46704"/>
    <w:rsid w:val="00E55324"/>
    <w:rsid w:val="00E6204A"/>
    <w:rsid w:val="00E67018"/>
    <w:rsid w:val="00E717F3"/>
    <w:rsid w:val="00E73C7E"/>
    <w:rsid w:val="00E87C35"/>
    <w:rsid w:val="00E91BBB"/>
    <w:rsid w:val="00E963EB"/>
    <w:rsid w:val="00EB3CF3"/>
    <w:rsid w:val="00EB5333"/>
    <w:rsid w:val="00EB5691"/>
    <w:rsid w:val="00EB6D09"/>
    <w:rsid w:val="00EB7429"/>
    <w:rsid w:val="00EB7F4B"/>
    <w:rsid w:val="00ED3DEA"/>
    <w:rsid w:val="00EE00D3"/>
    <w:rsid w:val="00EE1B8C"/>
    <w:rsid w:val="00EE5FF7"/>
    <w:rsid w:val="00EF5AA0"/>
    <w:rsid w:val="00F00510"/>
    <w:rsid w:val="00F0149B"/>
    <w:rsid w:val="00F13364"/>
    <w:rsid w:val="00F14188"/>
    <w:rsid w:val="00F1602D"/>
    <w:rsid w:val="00F16690"/>
    <w:rsid w:val="00F171B4"/>
    <w:rsid w:val="00F40257"/>
    <w:rsid w:val="00F42326"/>
    <w:rsid w:val="00F426C7"/>
    <w:rsid w:val="00F62E9E"/>
    <w:rsid w:val="00F71EFB"/>
    <w:rsid w:val="00F80B55"/>
    <w:rsid w:val="00F80C2A"/>
    <w:rsid w:val="00F879A2"/>
    <w:rsid w:val="00F94C98"/>
    <w:rsid w:val="00FA34B1"/>
    <w:rsid w:val="00FB5463"/>
    <w:rsid w:val="00FC21A5"/>
    <w:rsid w:val="00FD6E9C"/>
    <w:rsid w:val="00FD7D2D"/>
    <w:rsid w:val="00FF07ED"/>
    <w:rsid w:val="00FF4573"/>
    <w:rsid w:val="00FF4D7B"/>
    <w:rsid w:val="00FF6048"/>
    <w:rsid w:val="00FF635F"/>
    <w:rsid w:val="00FF6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FA338DFE-4F2E-4B91-A75C-300E5F475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5">
    <w:name w:val="heading 5"/>
    <w:basedOn w:val="a"/>
    <w:next w:val="a"/>
    <w:link w:val="50"/>
    <w:uiPriority w:val="9"/>
    <w:unhideWhenUsed/>
    <w:qFormat/>
    <w:rsid w:val="00BC3933"/>
    <w:pPr>
      <w:keepNext/>
      <w:keepLines/>
      <w:spacing w:before="280" w:after="290" w:line="376" w:lineRule="auto"/>
      <w:outlineLvl w:val="4"/>
    </w:pPr>
    <w:rPr>
      <w:b/>
      <w:bCs/>
      <w:sz w:val="28"/>
      <w:szCs w:val="28"/>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uiPriority w:val="9"/>
    <w:unhideWhenUsed/>
    <w:qFormat/>
    <w:rsid w:val="00BC3933"/>
    <w:pPr>
      <w:keepNext/>
      <w:keepLines/>
      <w:spacing w:before="240" w:after="64" w:line="320" w:lineRule="auto"/>
      <w:outlineLvl w:val="6"/>
    </w:pPr>
    <w:rPr>
      <w:b/>
      <w:bCs/>
      <w:sz w:val="24"/>
      <w:szCs w:val="24"/>
    </w:rPr>
  </w:style>
  <w:style w:type="paragraph" w:styleId="8">
    <w:name w:val="heading 8"/>
    <w:basedOn w:val="1"/>
    <w:next w:val="a"/>
    <w:link w:val="80"/>
    <w:qFormat/>
    <w:rsid w:val="00174A69"/>
    <w:pPr>
      <w:ind w:left="0" w:firstLine="0"/>
      <w:outlineLvl w:val="7"/>
    </w:pPr>
  </w:style>
  <w:style w:type="paragraph" w:styleId="9">
    <w:name w:val="heading 9"/>
    <w:basedOn w:val="a"/>
    <w:next w:val="a"/>
    <w:link w:val="90"/>
    <w:uiPriority w:val="9"/>
    <w:unhideWhenUsed/>
    <w:qFormat/>
    <w:rsid w:val="00BC3933"/>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59"/>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BC3933"/>
    <w:rPr>
      <w:rFonts w:ascii="Times New Roman" w:eastAsia="宋体" w:hAnsi="Times New Roman" w:cs="Times New Roman"/>
      <w:b/>
      <w:bCs/>
      <w:kern w:val="0"/>
      <w:sz w:val="28"/>
      <w:szCs w:val="28"/>
      <w:lang w:val="en-GB"/>
    </w:rPr>
  </w:style>
  <w:style w:type="character" w:customStyle="1" w:styleId="70">
    <w:name w:val="标题 7 字符"/>
    <w:basedOn w:val="a0"/>
    <w:link w:val="7"/>
    <w:uiPriority w:val="9"/>
    <w:rsid w:val="00BC3933"/>
    <w:rPr>
      <w:rFonts w:ascii="Times New Roman" w:eastAsia="宋体" w:hAnsi="Times New Roman" w:cs="Times New Roman"/>
      <w:b/>
      <w:bCs/>
      <w:kern w:val="0"/>
      <w:sz w:val="24"/>
      <w:szCs w:val="24"/>
      <w:lang w:val="en-GB"/>
    </w:rPr>
  </w:style>
  <w:style w:type="character" w:customStyle="1" w:styleId="90">
    <w:name w:val="标题 9 字符"/>
    <w:basedOn w:val="a0"/>
    <w:link w:val="9"/>
    <w:uiPriority w:val="9"/>
    <w:rsid w:val="00BC3933"/>
    <w:rPr>
      <w:rFonts w:asciiTheme="majorHAnsi" w:eastAsiaTheme="majorEastAsia" w:hAnsiTheme="majorHAnsi" w:cstheme="majorBidi"/>
      <w:kern w:val="0"/>
      <w:szCs w:val="21"/>
      <w:lang w:val="en-GB"/>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A357FA"/>
    <w:rPr>
      <w:rFonts w:ascii="Times New Roman" w:eastAsia="宋体" w:hAnsi="Times New Roman" w:cs="Times New Roman"/>
      <w:kern w:val="0"/>
      <w:sz w:val="20"/>
      <w:szCs w:val="20"/>
      <w:lang w:val="en-GB"/>
    </w:rPr>
  </w:style>
  <w:style w:type="paragraph" w:customStyle="1" w:styleId="B1">
    <w:name w:val="B1"/>
    <w:basedOn w:val="a"/>
    <w:link w:val="B1Char"/>
    <w:qFormat/>
    <w:rsid w:val="0012796A"/>
    <w:pPr>
      <w:overflowPunct/>
      <w:autoSpaceDE/>
      <w:autoSpaceDN/>
      <w:adjustRightInd/>
      <w:ind w:left="568" w:hanging="284"/>
      <w:textAlignment w:val="auto"/>
    </w:pPr>
    <w:rPr>
      <w:lang w:eastAsia="en-US"/>
    </w:rPr>
  </w:style>
  <w:style w:type="character" w:customStyle="1" w:styleId="B1Char">
    <w:name w:val="B1 Char"/>
    <w:link w:val="B1"/>
    <w:qFormat/>
    <w:rsid w:val="0012796A"/>
    <w:rPr>
      <w:rFonts w:ascii="Times New Roman" w:eastAsia="宋体" w:hAnsi="Times New Roman" w:cs="Times New Roman"/>
      <w:kern w:val="0"/>
      <w:sz w:val="20"/>
      <w:szCs w:val="20"/>
      <w:lang w:val="en-GB" w:eastAsia="en-US"/>
    </w:rPr>
  </w:style>
  <w:style w:type="character" w:customStyle="1" w:styleId="af0">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uiPriority w:val="99"/>
    <w:semiHidden/>
    <w:locked/>
    <w:rsid w:val="005E423B"/>
    <w:rPr>
      <w:rFonts w:ascii="Times New Roman" w:eastAsia="MS Mincho" w:hAnsi="Times New Roman" w:cs="Times New Roman"/>
      <w:b/>
      <w:lang w:val="en-GB" w:eastAsia="en-US"/>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0"/>
    <w:uiPriority w:val="99"/>
    <w:semiHidden/>
    <w:unhideWhenUsed/>
    <w:qFormat/>
    <w:rsid w:val="005E423B"/>
    <w:pPr>
      <w:overflowPunct/>
      <w:autoSpaceDE/>
      <w:autoSpaceDN/>
      <w:adjustRightInd/>
      <w:spacing w:before="120" w:after="120"/>
      <w:textAlignment w:val="auto"/>
    </w:pPr>
    <w:rPr>
      <w:rFonts w:eastAsia="MS Mincho"/>
      <w:b/>
      <w:kern w:val="2"/>
      <w:sz w:val="21"/>
      <w:szCs w:val="22"/>
      <w:lang w:eastAsia="en-US"/>
    </w:rPr>
  </w:style>
  <w:style w:type="table" w:customStyle="1" w:styleId="12">
    <w:name w:val="网格型1"/>
    <w:basedOn w:val="a1"/>
    <w:uiPriority w:val="59"/>
    <w:rsid w:val="00402B36"/>
    <w:rPr>
      <w:rFonts w:eastAsia="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203174"/>
    <w:pPr>
      <w:overflowPunct/>
      <w:autoSpaceDE/>
      <w:autoSpaceDN/>
      <w:adjustRightInd/>
      <w:ind w:leftChars="0" w:left="851" w:firstLineChars="0" w:hanging="284"/>
      <w:contextualSpacing w:val="0"/>
      <w:textAlignment w:val="auto"/>
    </w:pPr>
    <w:rPr>
      <w:lang w:eastAsia="en-US"/>
    </w:rPr>
  </w:style>
  <w:style w:type="paragraph" w:styleId="22">
    <w:name w:val="List 2"/>
    <w:basedOn w:val="a"/>
    <w:uiPriority w:val="99"/>
    <w:semiHidden/>
    <w:unhideWhenUsed/>
    <w:rsid w:val="00203174"/>
    <w:pPr>
      <w:ind w:leftChars="200" w:left="100" w:hangingChars="200" w:hanging="200"/>
      <w:contextualSpacing/>
    </w:pPr>
  </w:style>
  <w:style w:type="paragraph" w:styleId="af2">
    <w:name w:val="Body Text"/>
    <w:aliases w:val="bt"/>
    <w:basedOn w:val="a"/>
    <w:link w:val="af3"/>
    <w:qFormat/>
    <w:rsid w:val="000A0F3F"/>
    <w:pPr>
      <w:overflowPunct/>
      <w:autoSpaceDE/>
      <w:autoSpaceDN/>
      <w:adjustRightInd/>
      <w:spacing w:after="120"/>
      <w:jc w:val="both"/>
      <w:textAlignment w:val="auto"/>
    </w:pPr>
    <w:rPr>
      <w:rFonts w:ascii="Times" w:eastAsia="Batang" w:hAnsi="Times"/>
      <w:szCs w:val="24"/>
      <w:lang w:eastAsia="x-none"/>
    </w:rPr>
  </w:style>
  <w:style w:type="character" w:customStyle="1" w:styleId="af3">
    <w:name w:val="正文文本 字符"/>
    <w:aliases w:val="bt 字符"/>
    <w:basedOn w:val="a0"/>
    <w:link w:val="af2"/>
    <w:qFormat/>
    <w:rsid w:val="000A0F3F"/>
    <w:rPr>
      <w:rFonts w:ascii="Times" w:eastAsia="Batang" w:hAnsi="Times" w:cs="Times New Roman"/>
      <w:kern w:val="0"/>
      <w:sz w:val="20"/>
      <w:szCs w:val="24"/>
      <w:lang w:val="en-GB" w:eastAsia="x-none"/>
    </w:rPr>
  </w:style>
  <w:style w:type="paragraph" w:customStyle="1" w:styleId="N3">
    <w:name w:val="N3"/>
    <w:basedOn w:val="a"/>
    <w:link w:val="N3Char"/>
    <w:qFormat/>
    <w:rsid w:val="00D35D29"/>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D35D29"/>
    <w:rPr>
      <w:rFonts w:cstheme="minorHAnsi"/>
      <w:kern w:val="0"/>
      <w:sz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128674178">
      <w:bodyDiv w:val="1"/>
      <w:marLeft w:val="0"/>
      <w:marRight w:val="0"/>
      <w:marTop w:val="0"/>
      <w:marBottom w:val="0"/>
      <w:divBdr>
        <w:top w:val="none" w:sz="0" w:space="0" w:color="auto"/>
        <w:left w:val="none" w:sz="0" w:space="0" w:color="auto"/>
        <w:bottom w:val="none" w:sz="0" w:space="0" w:color="auto"/>
        <w:right w:val="none" w:sz="0" w:space="0" w:color="auto"/>
      </w:divBdr>
    </w:div>
    <w:div w:id="185946743">
      <w:bodyDiv w:val="1"/>
      <w:marLeft w:val="0"/>
      <w:marRight w:val="0"/>
      <w:marTop w:val="0"/>
      <w:marBottom w:val="0"/>
      <w:divBdr>
        <w:top w:val="none" w:sz="0" w:space="0" w:color="auto"/>
        <w:left w:val="none" w:sz="0" w:space="0" w:color="auto"/>
        <w:bottom w:val="none" w:sz="0" w:space="0" w:color="auto"/>
        <w:right w:val="none" w:sz="0" w:space="0" w:color="auto"/>
      </w:divBdr>
    </w:div>
    <w:div w:id="232081563">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28171248">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49171540">
      <w:bodyDiv w:val="1"/>
      <w:marLeft w:val="0"/>
      <w:marRight w:val="0"/>
      <w:marTop w:val="0"/>
      <w:marBottom w:val="0"/>
      <w:divBdr>
        <w:top w:val="none" w:sz="0" w:space="0" w:color="auto"/>
        <w:left w:val="none" w:sz="0" w:space="0" w:color="auto"/>
        <w:bottom w:val="none" w:sz="0" w:space="0" w:color="auto"/>
        <w:right w:val="none" w:sz="0" w:space="0" w:color="auto"/>
      </w:divBdr>
    </w:div>
    <w:div w:id="1750498512">
      <w:bodyDiv w:val="1"/>
      <w:marLeft w:val="0"/>
      <w:marRight w:val="0"/>
      <w:marTop w:val="0"/>
      <w:marBottom w:val="0"/>
      <w:divBdr>
        <w:top w:val="none" w:sz="0" w:space="0" w:color="auto"/>
        <w:left w:val="none" w:sz="0" w:space="0" w:color="auto"/>
        <w:bottom w:val="none" w:sz="0" w:space="0" w:color="auto"/>
        <w:right w:val="none" w:sz="0" w:space="0" w:color="auto"/>
      </w:divBdr>
    </w:div>
    <w:div w:id="1782526955">
      <w:bodyDiv w:val="1"/>
      <w:marLeft w:val="0"/>
      <w:marRight w:val="0"/>
      <w:marTop w:val="0"/>
      <w:marBottom w:val="0"/>
      <w:divBdr>
        <w:top w:val="none" w:sz="0" w:space="0" w:color="auto"/>
        <w:left w:val="none" w:sz="0" w:space="0" w:color="auto"/>
        <w:bottom w:val="none" w:sz="0" w:space="0" w:color="auto"/>
        <w:right w:val="none" w:sz="0" w:space="0" w:color="auto"/>
      </w:divBdr>
    </w:div>
    <w:div w:id="1808083422">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3156</TotalTime>
  <Pages>6</Pages>
  <Words>1940</Words>
  <Characters>11064</Characters>
  <Application>Microsoft Office Word</Application>
  <DocSecurity>0</DocSecurity>
  <Lines>92</Lines>
  <Paragraphs>25</Paragraphs>
  <ScaleCrop>false</ScaleCrop>
  <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15</cp:revision>
  <dcterms:created xsi:type="dcterms:W3CDTF">2021-07-20T03:21:00Z</dcterms:created>
  <dcterms:modified xsi:type="dcterms:W3CDTF">2022-02-14T10:59:00Z</dcterms:modified>
</cp:coreProperties>
</file>